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4F23" w14:textId="77777777"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color w:val="FF0000"/>
          <w:sz w:val="36"/>
          <w:szCs w:val="36"/>
        </w:rPr>
      </w:pPr>
    </w:p>
    <w:p w14:paraId="1A074F24" w14:textId="77777777"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color w:val="FF0000"/>
          <w:sz w:val="36"/>
          <w:szCs w:val="36"/>
        </w:rPr>
      </w:pPr>
    </w:p>
    <w:p w14:paraId="1A074F25" w14:textId="77777777" w:rsidR="00F83C33" w:rsidRPr="00845C89" w:rsidRDefault="00A4665D" w:rsidP="008701B7">
      <w:pPr>
        <w:widowControl w:val="0"/>
        <w:tabs>
          <w:tab w:val="left" w:pos="-720"/>
        </w:tabs>
        <w:suppressAutoHyphens/>
        <w:spacing w:after="0"/>
        <w:jc w:val="center"/>
        <w:rPr>
          <w:rFonts w:ascii="Times New Roman" w:eastAsia="Times New Roman" w:hAnsi="Times New Roman" w:cs="Times New Roman"/>
          <w:b/>
          <w:bCs/>
          <w:sz w:val="36"/>
          <w:szCs w:val="36"/>
        </w:rPr>
      </w:pPr>
      <w:r w:rsidRPr="00845C89">
        <w:rPr>
          <w:rFonts w:ascii="Times New Roman" w:eastAsia="Calibri" w:hAnsi="Times New Roman" w:cs="Times New Roman"/>
          <w:b/>
          <w:bCs/>
          <w:sz w:val="36"/>
          <w:szCs w:val="36"/>
        </w:rPr>
        <w:t xml:space="preserve">РАЗДЕЛ </w:t>
      </w:r>
      <w:r w:rsidR="00F83C33" w:rsidRPr="00845C89">
        <w:rPr>
          <w:rFonts w:ascii="Times New Roman" w:eastAsia="Calibri" w:hAnsi="Times New Roman" w:cs="Times New Roman"/>
          <w:b/>
          <w:bCs/>
          <w:sz w:val="36"/>
          <w:szCs w:val="36"/>
        </w:rPr>
        <w:t xml:space="preserve">V. </w:t>
      </w:r>
      <w:r w:rsidR="00F83C33" w:rsidRPr="00845C89">
        <w:rPr>
          <w:rFonts w:ascii="Times New Roman" w:eastAsia="Times New Roman" w:hAnsi="Times New Roman" w:cs="Times New Roman"/>
          <w:b/>
          <w:bCs/>
          <w:sz w:val="36"/>
          <w:szCs w:val="36"/>
        </w:rPr>
        <w:t>ТЕХНИЧЕСКА СПЕЦИФИКАЦИЯ</w:t>
      </w:r>
    </w:p>
    <w:p w14:paraId="1A074F26" w14:textId="77777777" w:rsidR="00F83C33" w:rsidRPr="00845C89" w:rsidRDefault="00F83C33" w:rsidP="008701B7">
      <w:pPr>
        <w:widowControl w:val="0"/>
        <w:tabs>
          <w:tab w:val="left" w:pos="-720"/>
        </w:tabs>
        <w:suppressAutoHyphens/>
        <w:spacing w:after="0"/>
        <w:jc w:val="center"/>
        <w:rPr>
          <w:rFonts w:ascii="Times New Roman" w:eastAsia="Calibri" w:hAnsi="Times New Roman" w:cs="Times New Roman"/>
          <w:b/>
          <w:bCs/>
          <w:sz w:val="36"/>
          <w:szCs w:val="36"/>
        </w:rPr>
      </w:pPr>
    </w:p>
    <w:p w14:paraId="1A074F27" w14:textId="77777777" w:rsidR="00F83C33" w:rsidRPr="00845C89" w:rsidRDefault="00F83C33" w:rsidP="008701B7">
      <w:pPr>
        <w:spacing w:after="0"/>
        <w:jc w:val="center"/>
        <w:rPr>
          <w:rFonts w:ascii="Times New Roman" w:eastAsia="Calibri" w:hAnsi="Times New Roman" w:cs="Times New Roman"/>
          <w:b/>
          <w:sz w:val="24"/>
          <w:szCs w:val="24"/>
        </w:rPr>
      </w:pPr>
    </w:p>
    <w:p w14:paraId="1A074F28" w14:textId="77777777" w:rsidR="00A4665D" w:rsidRPr="00845C89" w:rsidRDefault="00A4665D" w:rsidP="00A4665D">
      <w:pPr>
        <w:spacing w:after="0"/>
        <w:jc w:val="center"/>
        <w:rPr>
          <w:rFonts w:ascii="Times New Roman" w:eastAsia="Times New Roman" w:hAnsi="Times New Roman" w:cs="Times New Roman"/>
          <w:b/>
          <w:sz w:val="24"/>
          <w:szCs w:val="24"/>
          <w:lang w:eastAsia="bg-BG"/>
        </w:rPr>
      </w:pPr>
      <w:r w:rsidRPr="00845C89">
        <w:rPr>
          <w:rFonts w:ascii="Times New Roman" w:eastAsia="Calibri"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845C89">
        <w:rPr>
          <w:rFonts w:ascii="Times New Roman" w:eastAsia="Times New Roman" w:hAnsi="Times New Roman" w:cs="Times New Roman"/>
          <w:b/>
          <w:sz w:val="24"/>
          <w:szCs w:val="24"/>
          <w:lang w:eastAsia="bg-BG"/>
        </w:rPr>
        <w:t xml:space="preserve">С ПРЕДМЕТ: </w:t>
      </w:r>
    </w:p>
    <w:p w14:paraId="1A074F29" w14:textId="77777777" w:rsidR="00F83C33" w:rsidRPr="00845C89" w:rsidRDefault="00F83C33" w:rsidP="008701B7">
      <w:pPr>
        <w:spacing w:after="0"/>
        <w:jc w:val="center"/>
        <w:rPr>
          <w:rFonts w:ascii="Times New Roman" w:eastAsia="Times New Roman" w:hAnsi="Times New Roman" w:cs="Times New Roman"/>
          <w:b/>
          <w:sz w:val="28"/>
          <w:szCs w:val="28"/>
          <w:lang w:eastAsia="bg-BG" w:bidi="en-US"/>
        </w:rPr>
      </w:pPr>
    </w:p>
    <w:p w14:paraId="1A074F2A" w14:textId="77777777" w:rsidR="00F83C33" w:rsidRPr="00845C89" w:rsidRDefault="00F83C33" w:rsidP="008701B7">
      <w:pPr>
        <w:spacing w:after="0"/>
        <w:jc w:val="center"/>
        <w:rPr>
          <w:rFonts w:ascii="Times New Roman" w:eastAsia="Times New Roman" w:hAnsi="Times New Roman" w:cs="Times New Roman"/>
          <w:b/>
          <w:sz w:val="28"/>
          <w:szCs w:val="28"/>
          <w:lang w:eastAsia="bg-BG" w:bidi="en-US"/>
        </w:rPr>
      </w:pPr>
    </w:p>
    <w:p w14:paraId="1A074F2C" w14:textId="67451CDC" w:rsidR="00F83C33" w:rsidRPr="00845C89" w:rsidRDefault="0055254C" w:rsidP="008701B7">
      <w:pPr>
        <w:spacing w:after="0"/>
        <w:jc w:val="center"/>
        <w:rPr>
          <w:rFonts w:ascii="Times New Roman" w:eastAsia="Times New Roman" w:hAnsi="Times New Roman" w:cs="Times New Roman"/>
          <w:b/>
          <w:sz w:val="28"/>
          <w:szCs w:val="28"/>
          <w:lang w:eastAsia="bg-BG" w:bidi="en-US"/>
        </w:rPr>
      </w:pPr>
      <w:r w:rsidRPr="0055254C">
        <w:rPr>
          <w:rFonts w:ascii="Times New Roman" w:eastAsia="Times New Roman" w:hAnsi="Times New Roman" w:cs="Times New Roman"/>
          <w:b/>
          <w:bCs/>
          <w:sz w:val="24"/>
          <w:szCs w:val="24"/>
        </w:rPr>
        <w:t>„Упражняване на независим строителен надзор по време на строителството за обект: „Реконструкция и рехабилитация на улична мрежа в с. Гара Елин Пелин, Община Елин Пелин", осъществяван по ПРСР 2014-2020”</w:t>
      </w:r>
    </w:p>
    <w:p w14:paraId="1A074F2D" w14:textId="77777777" w:rsidR="00F83C33" w:rsidRPr="00845C89" w:rsidRDefault="00F83C33" w:rsidP="008701B7">
      <w:pPr>
        <w:spacing w:after="0"/>
        <w:jc w:val="center"/>
        <w:rPr>
          <w:rFonts w:ascii="Times New Roman" w:eastAsia="Times New Roman" w:hAnsi="Times New Roman" w:cs="Times New Roman"/>
          <w:b/>
          <w:sz w:val="24"/>
          <w:szCs w:val="24"/>
        </w:rPr>
      </w:pPr>
    </w:p>
    <w:p w14:paraId="1A074F2E" w14:textId="77777777" w:rsidR="00F83C33" w:rsidRPr="00845C89" w:rsidRDefault="00F83C33" w:rsidP="008701B7">
      <w:pPr>
        <w:spacing w:after="0"/>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1BB"/>
        <w:tblLook w:val="04A0" w:firstRow="1" w:lastRow="0" w:firstColumn="1" w:lastColumn="0" w:noHBand="0" w:noVBand="1"/>
      </w:tblPr>
      <w:tblGrid>
        <w:gridCol w:w="9572"/>
      </w:tblGrid>
      <w:tr w:rsidR="00845C89" w:rsidRPr="00845C89" w14:paraId="1A074F46" w14:textId="77777777" w:rsidTr="00762F33">
        <w:tc>
          <w:tcPr>
            <w:tcW w:w="9572" w:type="dxa"/>
            <w:shd w:val="clear" w:color="auto" w:fill="DEE1BB"/>
          </w:tcPr>
          <w:p w14:paraId="1A074F44" w14:textId="77777777" w:rsidR="00F83C33" w:rsidRPr="00845C89"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45C89">
              <w:rPr>
                <w:rFonts w:ascii="Times New Roman" w:eastAsia="Times New Roman" w:hAnsi="Times New Roman" w:cs="Times New Roman"/>
                <w:b/>
                <w:sz w:val="24"/>
                <w:szCs w:val="24"/>
              </w:rPr>
              <w:t>ВАЖНО !!!</w:t>
            </w:r>
          </w:p>
          <w:p w14:paraId="1A074F45" w14:textId="77777777" w:rsidR="00F83C33" w:rsidRPr="00845C89"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45C89">
              <w:rPr>
                <w:rFonts w:ascii="Times New Roman" w:eastAsia="Times New Roman" w:hAnsi="Times New Roman" w:cs="Times New Roman"/>
                <w:b/>
                <w:sz w:val="24"/>
                <w:szCs w:val="24"/>
              </w:rPr>
              <w:t>В изпълнение на разпоредбата на чл. 48 ал.2 от ЗОП да се счита добавено „или еквивалент</w:t>
            </w:r>
            <w:r w:rsidR="00845C89" w:rsidRPr="00845C89">
              <w:rPr>
                <w:rFonts w:ascii="Times New Roman" w:eastAsia="Times New Roman" w:hAnsi="Times New Roman" w:cs="Times New Roman"/>
                <w:b/>
                <w:sz w:val="24"/>
                <w:szCs w:val="24"/>
              </w:rPr>
              <w:t>н</w:t>
            </w:r>
            <w:r w:rsidRPr="00845C89">
              <w:rPr>
                <w:rFonts w:ascii="Times New Roman" w:eastAsia="Times New Roman" w:hAnsi="Times New Roman" w:cs="Times New Roman"/>
                <w:b/>
                <w:sz w:val="24"/>
                <w:szCs w:val="24"/>
              </w:rPr>
              <w:t>о/и“ навсякъде, където в документацията или техническата спецификация по настоящата поръчка са посочени стандарт, спецификация, техническа оценка или техническо одобрение, както и когато са посочени модел, източник, процес, търговска марка, патент, тип, произход или производство.</w:t>
            </w:r>
          </w:p>
        </w:tc>
      </w:tr>
    </w:tbl>
    <w:p w14:paraId="1A074F47" w14:textId="77777777" w:rsidR="00F83C33" w:rsidRPr="00845C89" w:rsidRDefault="00F83C33" w:rsidP="008701B7">
      <w:pPr>
        <w:tabs>
          <w:tab w:val="left" w:pos="426"/>
          <w:tab w:val="left" w:pos="2835"/>
        </w:tabs>
        <w:spacing w:after="0"/>
        <w:jc w:val="both"/>
        <w:rPr>
          <w:rFonts w:ascii="Times New Roman" w:eastAsia="Times New Roman" w:hAnsi="Times New Roman" w:cs="Times New Roman"/>
          <w:b/>
          <w:color w:val="FF0000"/>
          <w:sz w:val="24"/>
          <w:szCs w:val="24"/>
        </w:rPr>
      </w:pPr>
    </w:p>
    <w:p w14:paraId="1A074F48" w14:textId="77777777" w:rsidR="00F83C33" w:rsidRPr="00845C89" w:rsidRDefault="00F83C33" w:rsidP="008701B7">
      <w:pPr>
        <w:tabs>
          <w:tab w:val="left" w:pos="426"/>
          <w:tab w:val="left" w:pos="2835"/>
        </w:tabs>
        <w:spacing w:after="0"/>
        <w:jc w:val="both"/>
        <w:rPr>
          <w:rFonts w:ascii="Times New Roman" w:eastAsia="Times New Roman" w:hAnsi="Times New Roman" w:cs="Times New Roman"/>
          <w:b/>
          <w:bCs/>
          <w:color w:val="FF0000"/>
          <w:sz w:val="24"/>
          <w:szCs w:val="24"/>
        </w:rPr>
      </w:pPr>
    </w:p>
    <w:p w14:paraId="1A074F49" w14:textId="77777777" w:rsidR="00F83C33" w:rsidRPr="00543D72"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543D72">
        <w:rPr>
          <w:rFonts w:ascii="Times New Roman" w:eastAsia="Times New Roman" w:hAnsi="Times New Roman" w:cs="Times New Roman"/>
          <w:b/>
          <w:bCs/>
          <w:sz w:val="24"/>
          <w:szCs w:val="24"/>
        </w:rPr>
        <w:t>1. ПРЕДМЕТ И ЦЕЛ НА ПОРЪЧКАТА. ОПИСАНИЕ НА СТРОИТЕЛНО – МОНТАЖНИТЕ</w:t>
      </w:r>
      <w:r w:rsidR="00543D72" w:rsidRPr="00543D72">
        <w:rPr>
          <w:rFonts w:ascii="Times New Roman" w:eastAsia="Times New Roman" w:hAnsi="Times New Roman" w:cs="Times New Roman"/>
          <w:b/>
          <w:bCs/>
          <w:sz w:val="24"/>
          <w:szCs w:val="24"/>
        </w:rPr>
        <w:t xml:space="preserve"> РАБОТИ (СМР) НА ОБЕКТА, ОТНОСНО КОЙ</w:t>
      </w:r>
      <w:r w:rsidRPr="00543D72">
        <w:rPr>
          <w:rFonts w:ascii="Times New Roman" w:eastAsia="Times New Roman" w:hAnsi="Times New Roman" w:cs="Times New Roman"/>
          <w:b/>
          <w:bCs/>
          <w:sz w:val="24"/>
          <w:szCs w:val="24"/>
        </w:rPr>
        <w:t>ТО ЩЕ СЕ ОСЪЩЕСТВЯВА СТРОИТЕЛЕН НАДЗОР.</w:t>
      </w:r>
    </w:p>
    <w:p w14:paraId="1A074F4A" w14:textId="77777777" w:rsidR="00F83C33" w:rsidRPr="00845C89" w:rsidRDefault="00F83C33" w:rsidP="008701B7">
      <w:pPr>
        <w:tabs>
          <w:tab w:val="left" w:pos="426"/>
          <w:tab w:val="left" w:pos="2835"/>
        </w:tabs>
        <w:spacing w:after="0"/>
        <w:jc w:val="both"/>
        <w:rPr>
          <w:rFonts w:ascii="Times New Roman" w:eastAsia="Times New Roman" w:hAnsi="Times New Roman" w:cs="Times New Roman"/>
          <w:b/>
          <w:bCs/>
          <w:color w:val="FF0000"/>
          <w:sz w:val="24"/>
          <w:szCs w:val="24"/>
        </w:rPr>
      </w:pPr>
    </w:p>
    <w:p w14:paraId="1A074F4B" w14:textId="77777777" w:rsidR="00F83C33" w:rsidRPr="00543D72"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543D72">
        <w:rPr>
          <w:rFonts w:ascii="Times New Roman" w:eastAsia="Times New Roman" w:hAnsi="Times New Roman" w:cs="Times New Roman"/>
          <w:b/>
          <w:sz w:val="24"/>
          <w:szCs w:val="24"/>
        </w:rPr>
        <w:t>1.1.</w:t>
      </w:r>
      <w:r w:rsidRPr="00543D72">
        <w:rPr>
          <w:rFonts w:ascii="Times New Roman" w:eastAsia="Times New Roman" w:hAnsi="Times New Roman" w:cs="Times New Roman"/>
          <w:sz w:val="24"/>
          <w:szCs w:val="24"/>
        </w:rPr>
        <w:t xml:space="preserve"> </w:t>
      </w:r>
      <w:r w:rsidRPr="00543D72">
        <w:rPr>
          <w:rFonts w:ascii="Times New Roman" w:eastAsia="Times New Roman" w:hAnsi="Times New Roman" w:cs="Times New Roman"/>
          <w:b/>
          <w:sz w:val="24"/>
          <w:szCs w:val="24"/>
        </w:rPr>
        <w:t>Предмет на обществената поръчка.</w:t>
      </w:r>
    </w:p>
    <w:p w14:paraId="1A074F4C" w14:textId="4EE34711" w:rsidR="00F83C33" w:rsidRPr="00543D72" w:rsidRDefault="00543D72" w:rsidP="008701B7">
      <w:pPr>
        <w:spacing w:after="0"/>
        <w:ind w:right="138" w:firstLine="570"/>
        <w:jc w:val="both"/>
        <w:rPr>
          <w:rFonts w:ascii="Times New Roman" w:eastAsia="Calibri" w:hAnsi="Times New Roman" w:cs="Times New Roman"/>
          <w:sz w:val="24"/>
          <w:szCs w:val="24"/>
        </w:rPr>
      </w:pPr>
      <w:r w:rsidRPr="00543D72">
        <w:rPr>
          <w:rFonts w:ascii="Times New Roman" w:eastAsia="Calibri" w:hAnsi="Times New Roman" w:cs="Times New Roman"/>
          <w:sz w:val="24"/>
          <w:szCs w:val="24"/>
        </w:rPr>
        <w:t xml:space="preserve">Предмет на настоящата обществена поръчка е предоставяне на услуги по упражняване на строителен надзор по смисъла на чл. 166, ал. 1 от ЗУТ, при изпълнение на строително-монтажни работи на обект </w:t>
      </w:r>
      <w:r w:rsidR="0055254C" w:rsidRPr="0055254C">
        <w:rPr>
          <w:rFonts w:ascii="Times New Roman" w:eastAsia="Calibri" w:hAnsi="Times New Roman" w:cs="Times New Roman"/>
          <w:sz w:val="24"/>
          <w:szCs w:val="24"/>
        </w:rPr>
        <w:t>„Реконструкция и рехабилитация на улична мрежа в с. Гара Елин Пелин, Община Елин Пелин", осъществяван по ПРСР 2014-2020”</w:t>
      </w:r>
      <w:r w:rsidRPr="00543D72">
        <w:rPr>
          <w:rFonts w:ascii="Times New Roman" w:eastAsia="Calibri" w:hAnsi="Times New Roman" w:cs="Times New Roman"/>
          <w:sz w:val="24"/>
          <w:szCs w:val="24"/>
        </w:rPr>
        <w:t>.</w:t>
      </w:r>
    </w:p>
    <w:p w14:paraId="51604CC7" w14:textId="77777777" w:rsidR="00282638" w:rsidRDefault="00282638" w:rsidP="00282638">
      <w:pPr>
        <w:tabs>
          <w:tab w:val="left" w:pos="426"/>
          <w:tab w:val="left" w:pos="2835"/>
        </w:tabs>
        <w:spacing w:after="0"/>
        <w:jc w:val="both"/>
        <w:rPr>
          <w:rFonts w:ascii="Times New Roman" w:eastAsia="Times New Roman" w:hAnsi="Times New Roman" w:cs="Times New Roman"/>
          <w:b/>
          <w:sz w:val="24"/>
          <w:szCs w:val="24"/>
        </w:rPr>
      </w:pPr>
    </w:p>
    <w:p w14:paraId="1A074F4F" w14:textId="208CB74A" w:rsidR="00F83C33" w:rsidRPr="00543D72" w:rsidRDefault="00F83C33" w:rsidP="00282638">
      <w:pPr>
        <w:tabs>
          <w:tab w:val="left" w:pos="426"/>
          <w:tab w:val="left" w:pos="2835"/>
        </w:tabs>
        <w:spacing w:after="0"/>
        <w:jc w:val="both"/>
        <w:rPr>
          <w:rFonts w:ascii="Times New Roman" w:eastAsia="Times New Roman" w:hAnsi="Times New Roman" w:cs="Times New Roman"/>
          <w:sz w:val="24"/>
          <w:szCs w:val="24"/>
        </w:rPr>
      </w:pPr>
      <w:r w:rsidRPr="00543D72">
        <w:rPr>
          <w:rFonts w:ascii="Times New Roman" w:eastAsia="Times New Roman" w:hAnsi="Times New Roman" w:cs="Times New Roman"/>
          <w:b/>
          <w:sz w:val="24"/>
          <w:szCs w:val="24"/>
        </w:rPr>
        <w:t>1.2.</w:t>
      </w:r>
      <w:r w:rsidRPr="00543D72">
        <w:rPr>
          <w:rFonts w:ascii="Times New Roman" w:eastAsia="Times New Roman" w:hAnsi="Times New Roman" w:cs="Times New Roman"/>
          <w:sz w:val="24"/>
          <w:szCs w:val="24"/>
        </w:rPr>
        <w:t xml:space="preserve"> </w:t>
      </w:r>
      <w:r w:rsidRPr="00543D72">
        <w:rPr>
          <w:rFonts w:ascii="Times New Roman" w:eastAsia="Times New Roman" w:hAnsi="Times New Roman" w:cs="Times New Roman"/>
          <w:b/>
          <w:sz w:val="24"/>
          <w:szCs w:val="24"/>
        </w:rPr>
        <w:t>Целта на обществената поръчка</w:t>
      </w:r>
      <w:r w:rsidRPr="00543D72">
        <w:rPr>
          <w:rFonts w:ascii="Times New Roman" w:eastAsia="Times New Roman" w:hAnsi="Times New Roman" w:cs="Times New Roman"/>
          <w:sz w:val="24"/>
          <w:szCs w:val="24"/>
        </w:rPr>
        <w:t xml:space="preserve"> е избор на изпълнител, който да упражнява строителен надзор при извършване на предвидените в инвестиционния проект строително – монтажните работи.</w:t>
      </w:r>
    </w:p>
    <w:p w14:paraId="1A074F50" w14:textId="77777777" w:rsidR="00F83C33" w:rsidRPr="00845C89" w:rsidRDefault="00F83C33" w:rsidP="008701B7">
      <w:pPr>
        <w:tabs>
          <w:tab w:val="left" w:pos="426"/>
          <w:tab w:val="left" w:pos="2835"/>
        </w:tabs>
        <w:spacing w:after="0"/>
        <w:ind w:firstLine="567"/>
        <w:jc w:val="both"/>
        <w:rPr>
          <w:rFonts w:ascii="Times New Roman" w:eastAsia="Times New Roman" w:hAnsi="Times New Roman" w:cs="Times New Roman"/>
          <w:color w:val="FF0000"/>
          <w:sz w:val="24"/>
          <w:szCs w:val="24"/>
        </w:rPr>
      </w:pPr>
    </w:p>
    <w:p w14:paraId="1A074F51" w14:textId="77777777" w:rsidR="00F83C33" w:rsidRPr="00543D72" w:rsidRDefault="00F83C33" w:rsidP="008701B7">
      <w:pPr>
        <w:tabs>
          <w:tab w:val="left" w:pos="284"/>
        </w:tabs>
        <w:autoSpaceDE w:val="0"/>
        <w:autoSpaceDN w:val="0"/>
        <w:adjustRightInd w:val="0"/>
        <w:spacing w:after="0"/>
        <w:ind w:right="-1" w:firstLine="567"/>
        <w:jc w:val="both"/>
        <w:rPr>
          <w:rFonts w:ascii="Times New Roman" w:eastAsia="Calibri" w:hAnsi="Times New Roman" w:cs="Times New Roman"/>
          <w:b/>
          <w:bCs/>
          <w:sz w:val="24"/>
          <w:szCs w:val="24"/>
        </w:rPr>
      </w:pPr>
      <w:r w:rsidRPr="00543D72">
        <w:rPr>
          <w:rFonts w:ascii="Times New Roman" w:eastAsia="Calibri" w:hAnsi="Times New Roman" w:cs="Times New Roman"/>
          <w:b/>
          <w:bCs/>
          <w:sz w:val="24"/>
          <w:szCs w:val="24"/>
        </w:rPr>
        <w:t>1.3. Описание на строително – монтажните работи (СМР) на обекта</w:t>
      </w:r>
      <w:r w:rsidR="00543D72" w:rsidRPr="00543D72">
        <w:rPr>
          <w:rFonts w:ascii="Times New Roman" w:eastAsia="Calibri" w:hAnsi="Times New Roman" w:cs="Times New Roman"/>
          <w:b/>
          <w:bCs/>
          <w:sz w:val="24"/>
          <w:szCs w:val="24"/>
        </w:rPr>
        <w:t>, относно кой</w:t>
      </w:r>
      <w:r w:rsidRPr="00543D72">
        <w:rPr>
          <w:rFonts w:ascii="Times New Roman" w:eastAsia="Calibri" w:hAnsi="Times New Roman" w:cs="Times New Roman"/>
          <w:b/>
          <w:bCs/>
          <w:sz w:val="24"/>
          <w:szCs w:val="24"/>
        </w:rPr>
        <w:t xml:space="preserve">то ще се осъществява строителен надзор. </w:t>
      </w:r>
    </w:p>
    <w:p w14:paraId="02BEBA7C" w14:textId="77777777" w:rsidR="00E1555A" w:rsidRPr="00E1555A" w:rsidRDefault="00E1555A" w:rsidP="003041B2">
      <w:pPr>
        <w:shd w:val="clear" w:color="auto" w:fill="DEE1BB"/>
        <w:spacing w:after="0" w:line="240" w:lineRule="auto"/>
        <w:ind w:firstLine="709"/>
        <w:jc w:val="both"/>
        <w:rPr>
          <w:rFonts w:ascii="Times New Roman" w:eastAsia="Times New Roman" w:hAnsi="Times New Roman" w:cs="Times New Roman"/>
          <w:b/>
          <w:sz w:val="24"/>
          <w:szCs w:val="24"/>
          <w:lang w:val="en-GB"/>
        </w:rPr>
      </w:pPr>
      <w:r w:rsidRPr="00E1555A">
        <w:rPr>
          <w:rFonts w:ascii="Times New Roman" w:eastAsia="Times New Roman" w:hAnsi="Times New Roman" w:cs="Times New Roman"/>
          <w:b/>
          <w:sz w:val="24"/>
          <w:szCs w:val="24"/>
          <w:lang w:val="en-GB"/>
        </w:rPr>
        <w:lastRenderedPageBreak/>
        <w:t>ОПИСАНИЕ НА СЪЩЕСТВУВАЩО ПОЛОЖЕНИЕ</w:t>
      </w:r>
    </w:p>
    <w:p w14:paraId="6A04D4D3"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u w:val="single"/>
          <w:lang w:val="en-GB"/>
        </w:rPr>
      </w:pPr>
      <w:r w:rsidRPr="00E1555A">
        <w:rPr>
          <w:rFonts w:ascii="Times New Roman" w:eastAsia="Times New Roman" w:hAnsi="Times New Roman" w:cs="Times New Roman"/>
          <w:b/>
          <w:sz w:val="24"/>
          <w:szCs w:val="24"/>
          <w:u w:val="single"/>
          <w:lang w:val="en-GB"/>
        </w:rPr>
        <w:t>Съществуващо положение ул.  Синанец</w:t>
      </w:r>
    </w:p>
    <w:p w14:paraId="5665A22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1.</w:t>
      </w:r>
      <w:r w:rsidRPr="00E1555A">
        <w:rPr>
          <w:rFonts w:ascii="Times New Roman" w:eastAsia="Times New Roman" w:hAnsi="Times New Roman" w:cs="Times New Roman"/>
          <w:sz w:val="24"/>
          <w:szCs w:val="24"/>
          <w:lang w:val="en-GB"/>
        </w:rPr>
        <w:tab/>
        <w:t>Данни за съществуващата улица</w:t>
      </w:r>
    </w:p>
    <w:p w14:paraId="140BB566"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Начало: Началото на обекта е при км 0+000, което съвпада с кръстовище с ул. Марица-при ОТ85.</w:t>
      </w:r>
    </w:p>
    <w:p w14:paraId="203AD91B"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Край: Края на обекта е при км 0+900 съвпадащ кръстовище при ул. 1-ви май-при ОТ77. Изпълнението на проекта се базира на изходната информация към момента, а именно:</w:t>
      </w:r>
    </w:p>
    <w:p w14:paraId="0CA7AC7D"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а)</w:t>
      </w:r>
      <w:r w:rsidRPr="00E1555A">
        <w:rPr>
          <w:rFonts w:ascii="Times New Roman" w:eastAsia="Times New Roman" w:hAnsi="Times New Roman" w:cs="Times New Roman"/>
          <w:sz w:val="24"/>
          <w:szCs w:val="24"/>
          <w:lang w:val="en-GB"/>
        </w:rPr>
        <w:tab/>
        <w:t>Ситуация и Надлъжен профил - Улицата се намира в равнинен терен. Проектната и скорост е 50км/ч. Съществуващата ситуация е с циркулярни криви и циркулярни криви рекордирани с преходни криви - клотоиди.</w:t>
      </w:r>
    </w:p>
    <w:p w14:paraId="1790FC6C"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б)</w:t>
      </w:r>
      <w:r w:rsidRPr="00E1555A">
        <w:rPr>
          <w:rFonts w:ascii="Times New Roman" w:eastAsia="Times New Roman" w:hAnsi="Times New Roman" w:cs="Times New Roman"/>
          <w:sz w:val="24"/>
          <w:szCs w:val="24"/>
          <w:lang w:val="en-GB"/>
        </w:rPr>
        <w:tab/>
        <w:t>Габарит - Съществуващия габарит на улицата е като следва:</w:t>
      </w:r>
    </w:p>
    <w:p w14:paraId="303079E0"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 от км 0+000 до км 0+900 ширината на настилката с два тротоара вариращи от 1,5 до 3,5 м.</w:t>
      </w:r>
    </w:p>
    <w:p w14:paraId="4EC05A85"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в)</w:t>
      </w:r>
      <w:r w:rsidRPr="00E1555A">
        <w:rPr>
          <w:rFonts w:ascii="Times New Roman" w:eastAsia="Times New Roman" w:hAnsi="Times New Roman" w:cs="Times New Roman"/>
          <w:sz w:val="24"/>
          <w:szCs w:val="24"/>
          <w:lang w:val="en-GB"/>
        </w:rPr>
        <w:tab/>
        <w:t>Кръстовища - в участъка има 12бр. пресичания с улици с различна настилка:</w:t>
      </w:r>
    </w:p>
    <w:p w14:paraId="445D797B"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г)</w:t>
      </w:r>
      <w:r w:rsidRPr="00E1555A">
        <w:rPr>
          <w:rFonts w:ascii="Times New Roman" w:eastAsia="Times New Roman" w:hAnsi="Times New Roman" w:cs="Times New Roman"/>
          <w:sz w:val="24"/>
          <w:szCs w:val="24"/>
          <w:lang w:val="en-GB"/>
        </w:rPr>
        <w:tab/>
        <w:t>Отводняване - отводняването на улицата е незадоволително. Осъществява се чрез дъждоприемни шахти, които на места са запушени или са по-високи от нивото на настилката, което не позволява отвеждането на водите бързо от пътното платно Напречната и надлъжна равност също не отговарят на НПП и са предпоставка за събиране на вода по пътното платно. Пътните платна са ограничени от бетонови бордюри. Бордюрите са амортизирани и нямат видимост.</w:t>
      </w:r>
    </w:p>
    <w:p w14:paraId="510A435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2.</w:t>
      </w:r>
      <w:r w:rsidRPr="00E1555A">
        <w:rPr>
          <w:rFonts w:ascii="Times New Roman" w:eastAsia="Times New Roman" w:hAnsi="Times New Roman" w:cs="Times New Roman"/>
          <w:sz w:val="24"/>
          <w:szCs w:val="24"/>
          <w:lang w:val="en-GB"/>
        </w:rPr>
        <w:tab/>
        <w:t>Състояние на пътната настилка</w:t>
      </w:r>
    </w:p>
    <w:p w14:paraId="11C7454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Настилката в участъка е асфалтобетонова като общото състоянието на настилката е незадоволително Не са добре оформени напречните наклони в права и в хоризонталните криви. По повърхността на настилката се наблюдават мрежовидни пукнатини, единични пукнатини, пукнатини по ръба, дупки, кръпки, ускорено износване.</w:t>
      </w:r>
    </w:p>
    <w:p w14:paraId="24B90C8F"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p>
    <w:p w14:paraId="6A238F08"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u w:val="single"/>
          <w:lang w:val="en-GB"/>
        </w:rPr>
      </w:pPr>
      <w:r w:rsidRPr="00E1555A">
        <w:rPr>
          <w:rFonts w:ascii="Times New Roman" w:eastAsia="Times New Roman" w:hAnsi="Times New Roman" w:cs="Times New Roman"/>
          <w:b/>
          <w:sz w:val="24"/>
          <w:szCs w:val="24"/>
          <w:u w:val="single"/>
          <w:lang w:val="en-GB"/>
        </w:rPr>
        <w:t>Съществуващо положение ул.  Кирил и Методий</w:t>
      </w:r>
    </w:p>
    <w:p w14:paraId="713311E0"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 xml:space="preserve">1. </w:t>
      </w:r>
      <w:r w:rsidRPr="00E1555A">
        <w:rPr>
          <w:rFonts w:ascii="Times New Roman" w:eastAsia="Times New Roman" w:hAnsi="Times New Roman" w:cs="Times New Roman"/>
          <w:sz w:val="24"/>
          <w:szCs w:val="24"/>
          <w:lang w:val="en-GB"/>
        </w:rPr>
        <w:tab/>
        <w:t>Данни за съществуващата улица</w:t>
      </w:r>
    </w:p>
    <w:p w14:paraId="4F41B4C3"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Начало: Началото на обекта е при км 0+000, което съвпада с кръстовище с ул. Марица (ул. Лесновска по действащ Регулационен план) - на 83м преди ОТ75.</w:t>
      </w:r>
    </w:p>
    <w:p w14:paraId="26C07662"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Край: Края на обекта е при км 1+400 съвпадащ кръстовище при ул. 1-ви май - при ОТ64.</w:t>
      </w:r>
    </w:p>
    <w:p w14:paraId="408A4366"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Изпълнението на проекта се базира на изходната информация към момента, а именно:</w:t>
      </w:r>
    </w:p>
    <w:p w14:paraId="134889E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а)</w:t>
      </w:r>
      <w:r w:rsidRPr="00E1555A">
        <w:rPr>
          <w:rFonts w:ascii="Times New Roman" w:eastAsia="Times New Roman" w:hAnsi="Times New Roman" w:cs="Times New Roman"/>
          <w:sz w:val="24"/>
          <w:szCs w:val="24"/>
          <w:lang w:val="en-GB"/>
        </w:rPr>
        <w:tab/>
        <w:t>Ситуация и Надлъжен профил - Улицата се намира в равнинен терен. Проектната и скорост е 50км/ч Съществуващата ситуация е с циркулярни криви и циркулярни криви рекордирани с преходни криви - клотоиди.</w:t>
      </w:r>
    </w:p>
    <w:p w14:paraId="60E03C30"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б)</w:t>
      </w:r>
      <w:r w:rsidRPr="00E1555A">
        <w:rPr>
          <w:rFonts w:ascii="Times New Roman" w:eastAsia="Times New Roman" w:hAnsi="Times New Roman" w:cs="Times New Roman"/>
          <w:sz w:val="24"/>
          <w:szCs w:val="24"/>
          <w:lang w:val="en-GB"/>
        </w:rPr>
        <w:tab/>
        <w:t>Габарит - Съществуващия габарит на улицата е 6м и два тротоара вариращи от 1,5 до 3,5 м.</w:t>
      </w:r>
    </w:p>
    <w:p w14:paraId="1571D748"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в)</w:t>
      </w:r>
      <w:r w:rsidRPr="00E1555A">
        <w:rPr>
          <w:rFonts w:ascii="Times New Roman" w:eastAsia="Times New Roman" w:hAnsi="Times New Roman" w:cs="Times New Roman"/>
          <w:sz w:val="24"/>
          <w:szCs w:val="24"/>
          <w:lang w:val="en-GB"/>
        </w:rPr>
        <w:tab/>
        <w:t>Кръстовища - в участъка има 19бр. пресичания с улици с различна настилка:</w:t>
      </w:r>
    </w:p>
    <w:p w14:paraId="4B5C9077"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г)</w:t>
      </w:r>
      <w:r w:rsidRPr="00E1555A">
        <w:rPr>
          <w:rFonts w:ascii="Times New Roman" w:eastAsia="Times New Roman" w:hAnsi="Times New Roman" w:cs="Times New Roman"/>
          <w:sz w:val="24"/>
          <w:szCs w:val="24"/>
          <w:lang w:val="en-GB"/>
        </w:rPr>
        <w:tab/>
        <w:t>Отводняване - отводняването на улицата е незадоволително. Осъществява се чрез дъждоприемни шахти, които на места са запушени или са по-високи от нивото на настилката, което не позволява отвеждането на водите бързо от пътното платно Напречната и надлъжна равност също не отговарят на НПП и са предпоставка за събиране на вода по пътното платно. Пътното платно е ограничено от бетонови бордюри. Бордюрите са амортизирани и нямат видимост.</w:t>
      </w:r>
    </w:p>
    <w:p w14:paraId="391EFE9F"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2.</w:t>
      </w:r>
      <w:r w:rsidRPr="00E1555A">
        <w:rPr>
          <w:rFonts w:ascii="Times New Roman" w:eastAsia="Times New Roman" w:hAnsi="Times New Roman" w:cs="Times New Roman"/>
          <w:sz w:val="24"/>
          <w:szCs w:val="24"/>
          <w:lang w:val="en-GB"/>
        </w:rPr>
        <w:tab/>
        <w:t>Състояние на пътната настилка</w:t>
      </w:r>
    </w:p>
    <w:p w14:paraId="751AE7FC"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lastRenderedPageBreak/>
        <w:t>Настилката в участъка е асфалтобетонова като общото състоянието на настилката е незадоволително. Не са добре оформени напречните наклони в права и в хоризонталните криви. По повърхността на настилката се наблюдават мрежовидни пукнатини, единични пукнатини, пукнатини по ръба, дупки, кръпки, ускорено износване.</w:t>
      </w:r>
    </w:p>
    <w:p w14:paraId="2442A0AA"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p>
    <w:p w14:paraId="2B1A65D0" w14:textId="77777777" w:rsidR="00E1555A" w:rsidRPr="00E1555A" w:rsidRDefault="00E1555A" w:rsidP="003041B2">
      <w:pPr>
        <w:shd w:val="clear" w:color="auto" w:fill="DEE1BB"/>
        <w:spacing w:after="0" w:line="240" w:lineRule="auto"/>
        <w:ind w:firstLine="709"/>
        <w:jc w:val="both"/>
        <w:rPr>
          <w:rFonts w:ascii="Times New Roman" w:eastAsia="Times New Roman" w:hAnsi="Times New Roman" w:cs="Times New Roman"/>
          <w:b/>
          <w:sz w:val="24"/>
          <w:szCs w:val="24"/>
          <w:lang w:val="en-GB"/>
        </w:rPr>
      </w:pPr>
      <w:r w:rsidRPr="00E1555A">
        <w:rPr>
          <w:rFonts w:ascii="Times New Roman" w:eastAsia="Times New Roman" w:hAnsi="Times New Roman" w:cs="Times New Roman"/>
          <w:b/>
          <w:sz w:val="24"/>
          <w:szCs w:val="24"/>
          <w:lang w:val="en-GB"/>
        </w:rPr>
        <w:t>ТЕХНИЧЕСКИ ПОКАЗАТЕЛИ:</w:t>
      </w:r>
    </w:p>
    <w:p w14:paraId="2EC09E0D" w14:textId="77777777" w:rsidR="00E1555A" w:rsidRPr="00E1555A" w:rsidRDefault="00E1555A" w:rsidP="00E1555A">
      <w:pPr>
        <w:spacing w:after="0" w:line="240" w:lineRule="auto"/>
        <w:ind w:firstLine="709"/>
        <w:jc w:val="both"/>
        <w:rPr>
          <w:rFonts w:ascii="Times New Roman" w:eastAsia="Times New Roman" w:hAnsi="Times New Roman" w:cs="Times New Roman"/>
          <w:b/>
          <w:sz w:val="24"/>
          <w:szCs w:val="24"/>
          <w:lang w:val="en-GB"/>
        </w:rPr>
      </w:pPr>
      <w:r w:rsidRPr="00E1555A">
        <w:rPr>
          <w:rFonts w:ascii="Times New Roman" w:eastAsia="Times New Roman" w:hAnsi="Times New Roman" w:cs="Times New Roman"/>
          <w:b/>
          <w:sz w:val="24"/>
          <w:szCs w:val="24"/>
          <w:lang w:val="en-GB"/>
        </w:rPr>
        <w:t>Пътна - ул.  Синанец в с. Гара Елин Пели</w:t>
      </w:r>
    </w:p>
    <w:p w14:paraId="2E7C291F"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1. Новото проектно решение е разработено при следните данни:</w:t>
      </w:r>
    </w:p>
    <w:p w14:paraId="6C426047"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1.1.1</w:t>
      </w:r>
      <w:r w:rsidRPr="00E1555A">
        <w:rPr>
          <w:rFonts w:ascii="Times New Roman" w:eastAsia="Times New Roman" w:hAnsi="Times New Roman" w:cs="Times New Roman"/>
          <w:i/>
          <w:sz w:val="24"/>
          <w:szCs w:val="24"/>
          <w:lang w:val="en-GB"/>
        </w:rPr>
        <w:tab/>
        <w:t>Основни данни:</w:t>
      </w:r>
    </w:p>
    <w:p w14:paraId="497471B6"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терен - равнинен</w:t>
      </w:r>
    </w:p>
    <w:p w14:paraId="133B3EF1"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проектна скорост -Vnp=50km/h</w:t>
      </w:r>
    </w:p>
    <w:p w14:paraId="62EA65A3"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категория на обекта - IV</w:t>
      </w:r>
    </w:p>
    <w:p w14:paraId="5549FFFF"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клас на улицата - IV клас</w:t>
      </w:r>
    </w:p>
    <w:p w14:paraId="12EEB50D"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проектен експлоатационен период-10г</w:t>
      </w:r>
    </w:p>
    <w:p w14:paraId="6AA47E46"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1.1.2</w:t>
      </w:r>
      <w:r w:rsidRPr="00E1555A">
        <w:rPr>
          <w:rFonts w:ascii="Times New Roman" w:eastAsia="Times New Roman" w:hAnsi="Times New Roman" w:cs="Times New Roman"/>
          <w:i/>
          <w:sz w:val="24"/>
          <w:szCs w:val="24"/>
          <w:lang w:val="en-GB"/>
        </w:rPr>
        <w:tab/>
        <w:t>Ситуация и габарит:</w:t>
      </w:r>
    </w:p>
    <w:p w14:paraId="438D395E" w14:textId="77777777" w:rsidR="00E1555A" w:rsidRPr="00E1555A" w:rsidRDefault="00E1555A" w:rsidP="00E1555A">
      <w:pPr>
        <w:numPr>
          <w:ilvl w:val="0"/>
          <w:numId w:val="31"/>
        </w:numPr>
        <w:spacing w:after="0" w:line="240" w:lineRule="auto"/>
        <w:contextualSpacing/>
        <w:jc w:val="both"/>
        <w:rPr>
          <w:rFonts w:ascii="Times New Roman" w:eastAsia="Times New Roman" w:hAnsi="Times New Roman" w:cs="Times New Roman"/>
          <w:color w:val="000000"/>
          <w:sz w:val="24"/>
          <w:szCs w:val="24"/>
          <w:lang w:val="x-none" w:eastAsia="x-none"/>
        </w:rPr>
      </w:pPr>
      <w:r w:rsidRPr="00E1555A">
        <w:rPr>
          <w:rFonts w:ascii="Times New Roman" w:eastAsia="Times New Roman" w:hAnsi="Times New Roman" w:cs="Times New Roman"/>
          <w:color w:val="000000"/>
          <w:sz w:val="24"/>
          <w:szCs w:val="24"/>
          <w:lang w:val="x-none" w:eastAsia="x-none"/>
        </w:rPr>
        <w:t>Ситуация</w:t>
      </w:r>
    </w:p>
    <w:p w14:paraId="1BDEA13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14:paraId="46DC960C"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Проектирани са 6 чупки и 2 броя хоризонтални криви с радиуси от 250 м до 500м, като не са допуснати намалявания на радиусите на съществуващите криви.</w:t>
      </w:r>
    </w:p>
    <w:p w14:paraId="177531FD" w14:textId="77777777" w:rsidR="00E1555A" w:rsidRPr="00E1555A" w:rsidRDefault="00E1555A" w:rsidP="00E1555A">
      <w:pPr>
        <w:numPr>
          <w:ilvl w:val="0"/>
          <w:numId w:val="31"/>
        </w:numPr>
        <w:spacing w:after="0" w:line="240" w:lineRule="auto"/>
        <w:contextualSpacing/>
        <w:jc w:val="both"/>
        <w:rPr>
          <w:rFonts w:ascii="Times New Roman" w:eastAsia="Times New Roman" w:hAnsi="Times New Roman" w:cs="Times New Roman"/>
          <w:color w:val="000000"/>
          <w:sz w:val="24"/>
          <w:szCs w:val="24"/>
          <w:lang w:val="x-none" w:eastAsia="x-none"/>
        </w:rPr>
      </w:pPr>
      <w:r w:rsidRPr="00E1555A">
        <w:rPr>
          <w:rFonts w:ascii="Times New Roman" w:eastAsia="Times New Roman" w:hAnsi="Times New Roman" w:cs="Times New Roman"/>
          <w:color w:val="000000"/>
          <w:sz w:val="24"/>
          <w:szCs w:val="24"/>
          <w:lang w:val="x-none" w:eastAsia="x-none"/>
        </w:rPr>
        <w:t>Габарит</w:t>
      </w:r>
    </w:p>
    <w:p w14:paraId="060B7268"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Проектният габарит е съобразен със съществуващия габарит.</w:t>
      </w:r>
    </w:p>
    <w:p w14:paraId="0030BBC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 от км 0+000 до км 0+900 ширината на настилката е 6м.</w:t>
      </w:r>
    </w:p>
    <w:p w14:paraId="68A16DE7"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1.1.3</w:t>
      </w:r>
      <w:r w:rsidRPr="00E1555A">
        <w:rPr>
          <w:rFonts w:ascii="Times New Roman" w:eastAsia="Times New Roman" w:hAnsi="Times New Roman" w:cs="Times New Roman"/>
          <w:i/>
          <w:sz w:val="24"/>
          <w:szCs w:val="24"/>
          <w:lang w:val="en-GB"/>
        </w:rPr>
        <w:tab/>
        <w:t>Нивелетно решение</w:t>
      </w:r>
    </w:p>
    <w:p w14:paraId="14022D3C"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14:paraId="328E116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Нивелетата е занулена в началото и края на обекта.</w:t>
      </w:r>
    </w:p>
    <w:p w14:paraId="0F3E04D2"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1.1.4</w:t>
      </w:r>
      <w:r w:rsidRPr="00E1555A">
        <w:rPr>
          <w:rFonts w:ascii="Times New Roman" w:eastAsia="Times New Roman" w:hAnsi="Times New Roman" w:cs="Times New Roman"/>
          <w:i/>
          <w:sz w:val="24"/>
          <w:szCs w:val="24"/>
          <w:lang w:val="en-GB"/>
        </w:rPr>
        <w:tab/>
        <w:t>Напречни наклони</w:t>
      </w:r>
    </w:p>
    <w:p w14:paraId="594B9772"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Пътния участък е проектиран с напречни наклони както следва:</w:t>
      </w:r>
    </w:p>
    <w:p w14:paraId="43FDE23B"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В права двустранен 2.5%</w:t>
      </w:r>
    </w:p>
    <w:p w14:paraId="7DDCC7E6"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В крива двустранен 2.5%</w:t>
      </w:r>
    </w:p>
    <w:p w14:paraId="19EDB3ED"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p>
    <w:p w14:paraId="4F1C37D4"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1.1.5</w:t>
      </w:r>
      <w:r w:rsidRPr="00E1555A">
        <w:rPr>
          <w:rFonts w:ascii="Times New Roman" w:eastAsia="Times New Roman" w:hAnsi="Times New Roman" w:cs="Times New Roman"/>
          <w:i/>
          <w:sz w:val="24"/>
          <w:szCs w:val="24"/>
          <w:lang w:val="en-GB"/>
        </w:rPr>
        <w:tab/>
        <w:t>Избор типа на конструкцията и участъците на приложението и.</w:t>
      </w:r>
    </w:p>
    <w:p w14:paraId="0896AAB8"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Предвид състоянието на настилката се предлагат следните ремонтни работи.</w:t>
      </w:r>
    </w:p>
    <w:p w14:paraId="171FFB23"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Съгласно техническото задание се предвижда настилка да се изгради със следната конструкция:</w:t>
      </w:r>
    </w:p>
    <w:tbl>
      <w:tblPr>
        <w:tblStyle w:val="TableGrid"/>
        <w:tblW w:w="0" w:type="auto"/>
        <w:tblLook w:val="04A0" w:firstRow="1" w:lastRow="0" w:firstColumn="1" w:lastColumn="0" w:noHBand="0" w:noVBand="1"/>
      </w:tblPr>
      <w:tblGrid>
        <w:gridCol w:w="4531"/>
        <w:gridCol w:w="4531"/>
      </w:tblGrid>
      <w:tr w:rsidR="00E1555A" w:rsidRPr="00E1555A" w14:paraId="3F6C5184" w14:textId="77777777" w:rsidTr="00F264DB">
        <w:tc>
          <w:tcPr>
            <w:tcW w:w="4531" w:type="dxa"/>
          </w:tcPr>
          <w:p w14:paraId="40F21A39" w14:textId="77777777" w:rsidR="00E1555A" w:rsidRPr="00E1555A" w:rsidRDefault="00E1555A" w:rsidP="00E1555A">
            <w:pPr>
              <w:jc w:val="both"/>
              <w:rPr>
                <w:sz w:val="24"/>
                <w:szCs w:val="24"/>
                <w:lang w:val="en-GB"/>
              </w:rPr>
            </w:pPr>
            <w:r w:rsidRPr="00E1555A">
              <w:rPr>
                <w:sz w:val="24"/>
                <w:szCs w:val="24"/>
                <w:lang w:val="en-GB"/>
              </w:rPr>
              <w:t>плътен асфалтобетон</w:t>
            </w:r>
          </w:p>
        </w:tc>
        <w:tc>
          <w:tcPr>
            <w:tcW w:w="4531" w:type="dxa"/>
          </w:tcPr>
          <w:p w14:paraId="22E4D281" w14:textId="77777777" w:rsidR="00E1555A" w:rsidRPr="00E1555A" w:rsidRDefault="00E1555A" w:rsidP="00E1555A">
            <w:pPr>
              <w:jc w:val="both"/>
              <w:rPr>
                <w:sz w:val="24"/>
                <w:szCs w:val="24"/>
                <w:lang w:val="en-GB"/>
              </w:rPr>
            </w:pPr>
            <w:r w:rsidRPr="00E1555A">
              <w:rPr>
                <w:sz w:val="24"/>
                <w:szCs w:val="24"/>
                <w:lang w:val="en-GB"/>
              </w:rPr>
              <w:t>Е1 = 1200 MPa - h=4cм</w:t>
            </w:r>
          </w:p>
        </w:tc>
      </w:tr>
      <w:tr w:rsidR="00E1555A" w:rsidRPr="00E1555A" w14:paraId="010C5D13" w14:textId="77777777" w:rsidTr="00F264DB">
        <w:tc>
          <w:tcPr>
            <w:tcW w:w="4531" w:type="dxa"/>
          </w:tcPr>
          <w:p w14:paraId="398006B3" w14:textId="77777777" w:rsidR="00E1555A" w:rsidRPr="00E1555A" w:rsidRDefault="00E1555A" w:rsidP="00E1555A">
            <w:pPr>
              <w:jc w:val="both"/>
              <w:rPr>
                <w:sz w:val="24"/>
                <w:szCs w:val="24"/>
                <w:lang w:val="en-GB"/>
              </w:rPr>
            </w:pPr>
            <w:r w:rsidRPr="00E1555A">
              <w:rPr>
                <w:sz w:val="24"/>
                <w:szCs w:val="24"/>
                <w:lang w:val="en-GB"/>
              </w:rPr>
              <w:t>неплътен асфалтобетон</w:t>
            </w:r>
          </w:p>
        </w:tc>
        <w:tc>
          <w:tcPr>
            <w:tcW w:w="4531" w:type="dxa"/>
          </w:tcPr>
          <w:p w14:paraId="7F8DE162" w14:textId="77777777" w:rsidR="00E1555A" w:rsidRPr="00E1555A" w:rsidRDefault="00E1555A" w:rsidP="00E1555A">
            <w:pPr>
              <w:jc w:val="both"/>
              <w:rPr>
                <w:sz w:val="24"/>
                <w:szCs w:val="24"/>
                <w:lang w:val="en-GB"/>
              </w:rPr>
            </w:pPr>
            <w:r w:rsidRPr="00E1555A">
              <w:rPr>
                <w:sz w:val="24"/>
                <w:szCs w:val="24"/>
                <w:lang w:val="en-GB"/>
              </w:rPr>
              <w:t xml:space="preserve">Е2 = 1000 MPa - </w:t>
            </w:r>
            <w:r w:rsidRPr="00E1555A">
              <w:rPr>
                <w:sz w:val="24"/>
                <w:szCs w:val="24"/>
                <w:lang w:val="en-US"/>
              </w:rPr>
              <w:t>h</w:t>
            </w:r>
            <w:r w:rsidRPr="00E1555A">
              <w:rPr>
                <w:sz w:val="24"/>
                <w:szCs w:val="24"/>
                <w:lang w:val="en-GB"/>
              </w:rPr>
              <w:t>=6см</w:t>
            </w:r>
          </w:p>
        </w:tc>
      </w:tr>
      <w:tr w:rsidR="00E1555A" w:rsidRPr="00E1555A" w14:paraId="1FE2F666" w14:textId="77777777" w:rsidTr="00F264DB">
        <w:tc>
          <w:tcPr>
            <w:tcW w:w="4531" w:type="dxa"/>
          </w:tcPr>
          <w:p w14:paraId="525B47BE" w14:textId="77777777" w:rsidR="00E1555A" w:rsidRPr="00E1555A" w:rsidRDefault="00E1555A" w:rsidP="00E1555A">
            <w:pPr>
              <w:jc w:val="both"/>
              <w:rPr>
                <w:sz w:val="24"/>
                <w:szCs w:val="24"/>
                <w:lang w:val="en-GB"/>
              </w:rPr>
            </w:pPr>
            <w:r w:rsidRPr="00E1555A">
              <w:rPr>
                <w:sz w:val="24"/>
                <w:szCs w:val="24"/>
                <w:lang w:val="en-GB"/>
              </w:rPr>
              <w:t>трошен камък</w:t>
            </w:r>
          </w:p>
        </w:tc>
        <w:tc>
          <w:tcPr>
            <w:tcW w:w="4531" w:type="dxa"/>
          </w:tcPr>
          <w:p w14:paraId="12DC1374" w14:textId="77777777" w:rsidR="00E1555A" w:rsidRPr="00E1555A" w:rsidRDefault="00E1555A" w:rsidP="00E1555A">
            <w:pPr>
              <w:jc w:val="both"/>
              <w:rPr>
                <w:sz w:val="24"/>
                <w:szCs w:val="24"/>
                <w:lang w:val="en-GB"/>
              </w:rPr>
            </w:pPr>
            <w:r w:rsidRPr="00E1555A">
              <w:rPr>
                <w:sz w:val="24"/>
                <w:szCs w:val="24"/>
                <w:lang w:val="en-GB"/>
              </w:rPr>
              <w:t>Е4 = 350 MPa -h=35см</w:t>
            </w:r>
          </w:p>
        </w:tc>
      </w:tr>
    </w:tbl>
    <w:p w14:paraId="611375CD"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 xml:space="preserve">Обща дебелина на конструкцията </w:t>
      </w:r>
      <w:r w:rsidRPr="00E1555A">
        <w:rPr>
          <w:rFonts w:ascii="Times New Roman" w:eastAsia="Times New Roman" w:hAnsi="Times New Roman" w:cs="Times New Roman"/>
          <w:sz w:val="24"/>
          <w:szCs w:val="24"/>
          <w:lang w:val="en-US"/>
        </w:rPr>
        <w:t>h0</w:t>
      </w:r>
      <w:r w:rsidRPr="00E1555A">
        <w:rPr>
          <w:rFonts w:ascii="Times New Roman" w:eastAsia="Times New Roman" w:hAnsi="Times New Roman" w:cs="Times New Roman"/>
          <w:sz w:val="24"/>
          <w:szCs w:val="24"/>
          <w:lang w:val="en-GB"/>
        </w:rPr>
        <w:t>=45см</w:t>
      </w:r>
    </w:p>
    <w:p w14:paraId="429B3601" w14:textId="77777777" w:rsidR="00E1555A" w:rsidRPr="00E1555A" w:rsidRDefault="00E1555A" w:rsidP="00E1555A">
      <w:pPr>
        <w:spacing w:after="0" w:line="240" w:lineRule="auto"/>
        <w:ind w:firstLine="709"/>
        <w:jc w:val="both"/>
        <w:rPr>
          <w:rFonts w:ascii="Times New Roman" w:eastAsia="Times New Roman" w:hAnsi="Times New Roman" w:cs="Times New Roman"/>
          <w:b/>
          <w:sz w:val="24"/>
          <w:szCs w:val="24"/>
          <w:lang w:val="en-GB"/>
        </w:rPr>
      </w:pPr>
      <w:r w:rsidRPr="00E1555A">
        <w:rPr>
          <w:rFonts w:ascii="Times New Roman" w:eastAsia="Times New Roman" w:hAnsi="Times New Roman" w:cs="Times New Roman"/>
          <w:b/>
          <w:sz w:val="24"/>
          <w:szCs w:val="24"/>
          <w:lang w:val="en-GB"/>
        </w:rPr>
        <w:t>Пътна - ул.  Кирил и Методий в с. Гара Елин Пели</w:t>
      </w:r>
    </w:p>
    <w:p w14:paraId="577399DB"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1. Новото проектно решение е разработено при следните данни:</w:t>
      </w:r>
    </w:p>
    <w:p w14:paraId="08E24A11"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1.1</w:t>
      </w:r>
      <w:r w:rsidRPr="00E1555A">
        <w:rPr>
          <w:rFonts w:ascii="Times New Roman" w:eastAsia="Times New Roman" w:hAnsi="Times New Roman" w:cs="Times New Roman"/>
          <w:i/>
          <w:sz w:val="24"/>
          <w:szCs w:val="24"/>
          <w:lang w:val="en-GB"/>
        </w:rPr>
        <w:tab/>
        <w:t>Основни данни:</w:t>
      </w:r>
    </w:p>
    <w:p w14:paraId="6C402A0B"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терен -равнинен</w:t>
      </w:r>
    </w:p>
    <w:p w14:paraId="7499C6DA"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lastRenderedPageBreak/>
        <w:t>■</w:t>
      </w:r>
      <w:r w:rsidRPr="00E1555A">
        <w:rPr>
          <w:rFonts w:ascii="Times New Roman" w:eastAsia="Times New Roman" w:hAnsi="Times New Roman" w:cs="Times New Roman"/>
          <w:sz w:val="24"/>
          <w:szCs w:val="24"/>
          <w:lang w:val="en-GB"/>
        </w:rPr>
        <w:tab/>
        <w:t>проектна скорост -Vnp=50km/h</w:t>
      </w:r>
    </w:p>
    <w:p w14:paraId="4A6E97E6"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категория на обекта - IV</w:t>
      </w:r>
    </w:p>
    <w:p w14:paraId="0FC6326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клас на улицата - IV клас</w:t>
      </w:r>
    </w:p>
    <w:p w14:paraId="4187E60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проектен експлоатационен период-10г</w:t>
      </w:r>
    </w:p>
    <w:p w14:paraId="1590106E"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1.2</w:t>
      </w:r>
      <w:r w:rsidRPr="00E1555A">
        <w:rPr>
          <w:rFonts w:ascii="Times New Roman" w:eastAsia="Times New Roman" w:hAnsi="Times New Roman" w:cs="Times New Roman"/>
          <w:i/>
          <w:sz w:val="24"/>
          <w:szCs w:val="24"/>
          <w:lang w:val="en-GB"/>
        </w:rPr>
        <w:tab/>
        <w:t>Ситуация и габарит:</w:t>
      </w:r>
    </w:p>
    <w:p w14:paraId="52D311CB" w14:textId="77777777" w:rsidR="00E1555A" w:rsidRPr="00E1555A" w:rsidRDefault="00E1555A" w:rsidP="00E1555A">
      <w:pPr>
        <w:numPr>
          <w:ilvl w:val="0"/>
          <w:numId w:val="31"/>
        </w:numPr>
        <w:spacing w:after="0" w:line="240" w:lineRule="auto"/>
        <w:contextualSpacing/>
        <w:jc w:val="both"/>
        <w:rPr>
          <w:rFonts w:ascii="Times New Roman" w:eastAsia="Times New Roman" w:hAnsi="Times New Roman" w:cs="Times New Roman"/>
          <w:color w:val="000000"/>
          <w:sz w:val="24"/>
          <w:szCs w:val="24"/>
          <w:lang w:val="x-none" w:eastAsia="x-none"/>
        </w:rPr>
      </w:pPr>
      <w:r w:rsidRPr="00E1555A">
        <w:rPr>
          <w:rFonts w:ascii="Times New Roman" w:eastAsia="Times New Roman" w:hAnsi="Times New Roman" w:cs="Times New Roman"/>
          <w:color w:val="000000"/>
          <w:sz w:val="24"/>
          <w:szCs w:val="24"/>
          <w:lang w:val="x-none" w:eastAsia="x-none"/>
        </w:rPr>
        <w:t>Ситуация</w:t>
      </w:r>
    </w:p>
    <w:p w14:paraId="065E7DA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Оста на проектното решение е в средата на настилката, при максимално запазване на съществуващите елементи. Тя е решена с прави, чупки, циркулярни криви и преходни криви, като са спазени изискванията на техническото задание и НАРЕДБА № РД-02-20-2 от 20 декември 2017 г. за планиране и проектиране на комуникационно-транспортната система на урбанизираните територии.</w:t>
      </w:r>
    </w:p>
    <w:p w14:paraId="72082305"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По изискване на Възложителя за начален километраж се възприема съществуващото развито трасе на улицата от кръстовището с ул. Марица (старо име-ул. Лесновска по действащ Регулационен план), което е на 83м от ОТ75. В тази зона от 83м проектното решение изцяло се съобразява със съществуващото ситуационно положение на улицата.</w:t>
      </w:r>
    </w:p>
    <w:p w14:paraId="3D347A77"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Проектирани са 7 чупки и 2 броя хоризонтални криви с радиуси от 5 м до 200м, като не са допуснати намалявания на радиусите на съществуващите криви.</w:t>
      </w:r>
    </w:p>
    <w:p w14:paraId="214B069E" w14:textId="77777777" w:rsidR="00E1555A" w:rsidRPr="00E1555A" w:rsidRDefault="00E1555A" w:rsidP="00E1555A">
      <w:pPr>
        <w:numPr>
          <w:ilvl w:val="0"/>
          <w:numId w:val="31"/>
        </w:numPr>
        <w:spacing w:after="0" w:line="240" w:lineRule="auto"/>
        <w:contextualSpacing/>
        <w:jc w:val="both"/>
        <w:rPr>
          <w:rFonts w:ascii="Times New Roman" w:eastAsia="Times New Roman" w:hAnsi="Times New Roman" w:cs="Times New Roman"/>
          <w:color w:val="000000"/>
          <w:sz w:val="24"/>
          <w:szCs w:val="24"/>
          <w:lang w:val="x-none" w:eastAsia="x-none"/>
        </w:rPr>
      </w:pPr>
      <w:r w:rsidRPr="00E1555A">
        <w:rPr>
          <w:rFonts w:ascii="Times New Roman" w:eastAsia="Times New Roman" w:hAnsi="Times New Roman" w:cs="Times New Roman"/>
          <w:color w:val="000000"/>
          <w:sz w:val="24"/>
          <w:szCs w:val="24"/>
          <w:lang w:val="x-none" w:eastAsia="x-none"/>
        </w:rPr>
        <w:t>Габарит</w:t>
      </w:r>
    </w:p>
    <w:p w14:paraId="564997A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Проектният габарит е съобразен със съществуващия с ширината на настилката 6м.</w:t>
      </w:r>
    </w:p>
    <w:p w14:paraId="604B49EA"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1.3</w:t>
      </w:r>
      <w:r w:rsidRPr="00E1555A">
        <w:rPr>
          <w:rFonts w:ascii="Times New Roman" w:eastAsia="Times New Roman" w:hAnsi="Times New Roman" w:cs="Times New Roman"/>
          <w:i/>
          <w:sz w:val="24"/>
          <w:szCs w:val="24"/>
          <w:lang w:val="en-GB"/>
        </w:rPr>
        <w:tab/>
        <w:t>Нивелетно решение</w:t>
      </w:r>
    </w:p>
    <w:p w14:paraId="435F7FF5"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Нивелетата е проектирана с прави и кубични параболи. Проектните елементи за целия участък отговарят на нормите за проектна скорост Vnp.=50km/h. Нивелетно решение е съобразено със съществуващите входове и зауствания.</w:t>
      </w:r>
    </w:p>
    <w:p w14:paraId="41BCADB3"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1.4</w:t>
      </w:r>
      <w:r w:rsidRPr="00E1555A">
        <w:rPr>
          <w:rFonts w:ascii="Times New Roman" w:eastAsia="Times New Roman" w:hAnsi="Times New Roman" w:cs="Times New Roman"/>
          <w:i/>
          <w:sz w:val="24"/>
          <w:szCs w:val="24"/>
          <w:lang w:val="en-GB"/>
        </w:rPr>
        <w:tab/>
        <w:t>Напречни наклони</w:t>
      </w:r>
    </w:p>
    <w:p w14:paraId="7E6081BE"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Пътния участък е проектиран с напречни наклони както следва:</w:t>
      </w:r>
    </w:p>
    <w:p w14:paraId="575E4E6F"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В права двустранен 2.5%</w:t>
      </w:r>
    </w:p>
    <w:p w14:paraId="57F3CE44"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w:t>
      </w:r>
      <w:r w:rsidRPr="00E1555A">
        <w:rPr>
          <w:rFonts w:ascii="Times New Roman" w:eastAsia="Times New Roman" w:hAnsi="Times New Roman" w:cs="Times New Roman"/>
          <w:sz w:val="24"/>
          <w:szCs w:val="24"/>
          <w:lang w:val="en-GB"/>
        </w:rPr>
        <w:tab/>
        <w:t>В крива двустранен 2.5%</w:t>
      </w:r>
    </w:p>
    <w:p w14:paraId="3F3CEDA8" w14:textId="77777777" w:rsidR="00E1555A" w:rsidRPr="00E1555A" w:rsidRDefault="00E1555A" w:rsidP="00E1555A">
      <w:pPr>
        <w:spacing w:after="0" w:line="240" w:lineRule="auto"/>
        <w:ind w:firstLine="709"/>
        <w:jc w:val="both"/>
        <w:rPr>
          <w:rFonts w:ascii="Times New Roman" w:eastAsia="Times New Roman" w:hAnsi="Times New Roman" w:cs="Times New Roman"/>
          <w:i/>
          <w:sz w:val="24"/>
          <w:szCs w:val="24"/>
          <w:lang w:val="en-GB"/>
        </w:rPr>
      </w:pPr>
      <w:r w:rsidRPr="00E1555A">
        <w:rPr>
          <w:rFonts w:ascii="Times New Roman" w:eastAsia="Times New Roman" w:hAnsi="Times New Roman" w:cs="Times New Roman"/>
          <w:i/>
          <w:sz w:val="24"/>
          <w:szCs w:val="24"/>
          <w:lang w:val="en-GB"/>
        </w:rPr>
        <w:t>1.5</w:t>
      </w:r>
      <w:r w:rsidRPr="00E1555A">
        <w:rPr>
          <w:rFonts w:ascii="Times New Roman" w:eastAsia="Times New Roman" w:hAnsi="Times New Roman" w:cs="Times New Roman"/>
          <w:i/>
          <w:sz w:val="24"/>
          <w:szCs w:val="24"/>
          <w:lang w:val="en-GB"/>
        </w:rPr>
        <w:tab/>
        <w:t>Избор типа на конструкцията и участъците на приложението и.</w:t>
      </w:r>
    </w:p>
    <w:p w14:paraId="1F760F8A"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Предвид състоянието на настилката се предлагат следните ремонтни работи.</w:t>
      </w:r>
    </w:p>
    <w:p w14:paraId="0F3EDBE1"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Съгласно техническото задание се предвижда настилка да се изгради със следната конструкция:</w:t>
      </w:r>
    </w:p>
    <w:p w14:paraId="798609CC"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p>
    <w:tbl>
      <w:tblPr>
        <w:tblStyle w:val="TableGrid"/>
        <w:tblW w:w="0" w:type="auto"/>
        <w:tblLook w:val="04A0" w:firstRow="1" w:lastRow="0" w:firstColumn="1" w:lastColumn="0" w:noHBand="0" w:noVBand="1"/>
      </w:tblPr>
      <w:tblGrid>
        <w:gridCol w:w="4531"/>
        <w:gridCol w:w="4531"/>
      </w:tblGrid>
      <w:tr w:rsidR="00E1555A" w:rsidRPr="00E1555A" w14:paraId="5EA20097" w14:textId="77777777" w:rsidTr="00F264DB">
        <w:tc>
          <w:tcPr>
            <w:tcW w:w="4531" w:type="dxa"/>
          </w:tcPr>
          <w:p w14:paraId="2632C6C1" w14:textId="77777777" w:rsidR="00E1555A" w:rsidRPr="00E1555A" w:rsidRDefault="00E1555A" w:rsidP="00E1555A">
            <w:pPr>
              <w:jc w:val="both"/>
              <w:rPr>
                <w:sz w:val="24"/>
                <w:szCs w:val="24"/>
                <w:lang w:val="en-GB"/>
              </w:rPr>
            </w:pPr>
            <w:r w:rsidRPr="00E1555A">
              <w:rPr>
                <w:sz w:val="24"/>
                <w:szCs w:val="24"/>
                <w:lang w:val="en-GB"/>
              </w:rPr>
              <w:t>плътен асфалтобетон</w:t>
            </w:r>
          </w:p>
        </w:tc>
        <w:tc>
          <w:tcPr>
            <w:tcW w:w="4531" w:type="dxa"/>
          </w:tcPr>
          <w:p w14:paraId="04FFA678" w14:textId="77777777" w:rsidR="00E1555A" w:rsidRPr="00E1555A" w:rsidRDefault="00E1555A" w:rsidP="00E1555A">
            <w:pPr>
              <w:jc w:val="both"/>
              <w:rPr>
                <w:sz w:val="24"/>
                <w:szCs w:val="24"/>
                <w:lang w:val="en-GB"/>
              </w:rPr>
            </w:pPr>
            <w:r w:rsidRPr="00E1555A">
              <w:rPr>
                <w:sz w:val="24"/>
                <w:szCs w:val="24"/>
                <w:lang w:val="en-GB"/>
              </w:rPr>
              <w:t>Е1 = 1200 MPa - h=4cм</w:t>
            </w:r>
          </w:p>
        </w:tc>
      </w:tr>
      <w:tr w:rsidR="00E1555A" w:rsidRPr="00E1555A" w14:paraId="45E5F67B" w14:textId="77777777" w:rsidTr="00F264DB">
        <w:tc>
          <w:tcPr>
            <w:tcW w:w="4531" w:type="dxa"/>
          </w:tcPr>
          <w:p w14:paraId="07FD8723" w14:textId="77777777" w:rsidR="00E1555A" w:rsidRPr="00E1555A" w:rsidRDefault="00E1555A" w:rsidP="00E1555A">
            <w:pPr>
              <w:jc w:val="both"/>
              <w:rPr>
                <w:sz w:val="24"/>
                <w:szCs w:val="24"/>
                <w:lang w:val="en-GB"/>
              </w:rPr>
            </w:pPr>
            <w:r w:rsidRPr="00E1555A">
              <w:rPr>
                <w:sz w:val="24"/>
                <w:szCs w:val="24"/>
                <w:lang w:val="en-GB"/>
              </w:rPr>
              <w:t>неплътен асфалтобетон</w:t>
            </w:r>
          </w:p>
        </w:tc>
        <w:tc>
          <w:tcPr>
            <w:tcW w:w="4531" w:type="dxa"/>
          </w:tcPr>
          <w:p w14:paraId="2435FADF" w14:textId="77777777" w:rsidR="00E1555A" w:rsidRPr="00E1555A" w:rsidRDefault="00E1555A" w:rsidP="00E1555A">
            <w:pPr>
              <w:jc w:val="both"/>
              <w:rPr>
                <w:sz w:val="24"/>
                <w:szCs w:val="24"/>
                <w:lang w:val="en-GB"/>
              </w:rPr>
            </w:pPr>
            <w:r w:rsidRPr="00E1555A">
              <w:rPr>
                <w:sz w:val="24"/>
                <w:szCs w:val="24"/>
                <w:lang w:val="en-GB"/>
              </w:rPr>
              <w:t xml:space="preserve">Е2 = 1000 MPa - </w:t>
            </w:r>
            <w:r w:rsidRPr="00E1555A">
              <w:rPr>
                <w:sz w:val="24"/>
                <w:szCs w:val="24"/>
                <w:lang w:val="en-US"/>
              </w:rPr>
              <w:t>h</w:t>
            </w:r>
            <w:r w:rsidRPr="00E1555A">
              <w:rPr>
                <w:sz w:val="24"/>
                <w:szCs w:val="24"/>
                <w:lang w:val="en-GB"/>
              </w:rPr>
              <w:t>=6см</w:t>
            </w:r>
          </w:p>
        </w:tc>
      </w:tr>
      <w:tr w:rsidR="00E1555A" w:rsidRPr="00E1555A" w14:paraId="726CA643" w14:textId="77777777" w:rsidTr="00F264DB">
        <w:tc>
          <w:tcPr>
            <w:tcW w:w="4531" w:type="dxa"/>
          </w:tcPr>
          <w:p w14:paraId="222DB2BD" w14:textId="77777777" w:rsidR="00E1555A" w:rsidRPr="00E1555A" w:rsidRDefault="00E1555A" w:rsidP="00E1555A">
            <w:pPr>
              <w:jc w:val="both"/>
              <w:rPr>
                <w:sz w:val="24"/>
                <w:szCs w:val="24"/>
                <w:lang w:val="en-GB"/>
              </w:rPr>
            </w:pPr>
            <w:r w:rsidRPr="00E1555A">
              <w:rPr>
                <w:sz w:val="24"/>
                <w:szCs w:val="24"/>
                <w:lang w:val="en-GB"/>
              </w:rPr>
              <w:t>трошен камък</w:t>
            </w:r>
          </w:p>
        </w:tc>
        <w:tc>
          <w:tcPr>
            <w:tcW w:w="4531" w:type="dxa"/>
          </w:tcPr>
          <w:p w14:paraId="4E2EBF45" w14:textId="77777777" w:rsidR="00E1555A" w:rsidRPr="00E1555A" w:rsidRDefault="00E1555A" w:rsidP="00E1555A">
            <w:pPr>
              <w:jc w:val="both"/>
              <w:rPr>
                <w:sz w:val="24"/>
                <w:szCs w:val="24"/>
                <w:lang w:val="en-GB"/>
              </w:rPr>
            </w:pPr>
            <w:r w:rsidRPr="00E1555A">
              <w:rPr>
                <w:sz w:val="24"/>
                <w:szCs w:val="24"/>
                <w:lang w:val="en-GB"/>
              </w:rPr>
              <w:t>Е4 = 350 MPa -h=35см</w:t>
            </w:r>
          </w:p>
        </w:tc>
      </w:tr>
    </w:tbl>
    <w:p w14:paraId="4D333D45" w14:textId="77777777" w:rsidR="00E1555A" w:rsidRPr="00E1555A" w:rsidRDefault="00E1555A" w:rsidP="00E1555A">
      <w:pPr>
        <w:spacing w:after="0" w:line="240" w:lineRule="auto"/>
        <w:ind w:firstLine="709"/>
        <w:jc w:val="both"/>
        <w:rPr>
          <w:rFonts w:ascii="Times New Roman" w:eastAsia="Times New Roman" w:hAnsi="Times New Roman" w:cs="Times New Roman"/>
          <w:sz w:val="24"/>
          <w:szCs w:val="24"/>
          <w:lang w:val="en-GB"/>
        </w:rPr>
      </w:pPr>
      <w:r w:rsidRPr="00E1555A">
        <w:rPr>
          <w:rFonts w:ascii="Times New Roman" w:eastAsia="Times New Roman" w:hAnsi="Times New Roman" w:cs="Times New Roman"/>
          <w:sz w:val="24"/>
          <w:szCs w:val="24"/>
          <w:lang w:val="en-GB"/>
        </w:rPr>
        <w:t xml:space="preserve">Обща дебелина на конструкцията </w:t>
      </w:r>
      <w:r w:rsidRPr="00E1555A">
        <w:rPr>
          <w:rFonts w:ascii="Times New Roman" w:eastAsia="Times New Roman" w:hAnsi="Times New Roman" w:cs="Times New Roman"/>
          <w:sz w:val="24"/>
          <w:szCs w:val="24"/>
          <w:lang w:val="en-US"/>
        </w:rPr>
        <w:t>h0</w:t>
      </w:r>
      <w:r w:rsidRPr="00E1555A">
        <w:rPr>
          <w:rFonts w:ascii="Times New Roman" w:eastAsia="Times New Roman" w:hAnsi="Times New Roman" w:cs="Times New Roman"/>
          <w:sz w:val="24"/>
          <w:szCs w:val="24"/>
          <w:lang w:val="en-GB"/>
        </w:rPr>
        <w:t>=45см</w:t>
      </w:r>
    </w:p>
    <w:p w14:paraId="41C24D51" w14:textId="77777777" w:rsidR="00E1555A" w:rsidRPr="00E1555A" w:rsidRDefault="00E1555A" w:rsidP="00E1555A">
      <w:pPr>
        <w:spacing w:after="0" w:line="240" w:lineRule="auto"/>
        <w:ind w:firstLine="709"/>
        <w:jc w:val="both"/>
        <w:rPr>
          <w:rFonts w:ascii="Times New Roman" w:eastAsia="Times New Roman" w:hAnsi="Times New Roman" w:cs="Times New Roman"/>
          <w:b/>
          <w:sz w:val="24"/>
          <w:szCs w:val="24"/>
          <w:lang w:val="en-GB"/>
        </w:rPr>
      </w:pPr>
    </w:p>
    <w:p w14:paraId="1A074F70" w14:textId="79333609" w:rsidR="00F83C33" w:rsidRDefault="00F83C33" w:rsidP="008701B7">
      <w:pPr>
        <w:tabs>
          <w:tab w:val="left" w:pos="426"/>
          <w:tab w:val="left" w:pos="2835"/>
        </w:tabs>
        <w:spacing w:after="0"/>
        <w:jc w:val="both"/>
        <w:rPr>
          <w:rFonts w:ascii="Times New Roman" w:eastAsia="Times New Roman" w:hAnsi="Times New Roman" w:cs="Times New Roman"/>
          <w:b/>
          <w:bCs/>
          <w:sz w:val="24"/>
          <w:szCs w:val="24"/>
        </w:rPr>
      </w:pPr>
      <w:r w:rsidRPr="008579E8">
        <w:rPr>
          <w:rFonts w:ascii="Times New Roman" w:eastAsia="Times New Roman" w:hAnsi="Times New Roman" w:cs="Times New Roman"/>
          <w:b/>
          <w:bCs/>
          <w:sz w:val="24"/>
          <w:szCs w:val="24"/>
        </w:rPr>
        <w:t>2. ВИДОВЕ ДЕЙНОСТИ В ОБХВАТА НА ПОРЪЧКАТА</w:t>
      </w:r>
    </w:p>
    <w:p w14:paraId="3CACDCF3" w14:textId="4EA51C7C" w:rsidR="00611F09" w:rsidRDefault="00611F09" w:rsidP="008701B7">
      <w:pPr>
        <w:tabs>
          <w:tab w:val="left" w:pos="426"/>
          <w:tab w:val="left" w:pos="2835"/>
        </w:tabs>
        <w:spacing w:after="0"/>
        <w:jc w:val="both"/>
        <w:rPr>
          <w:rFonts w:ascii="Times New Roman" w:eastAsia="Times New Roman" w:hAnsi="Times New Roman" w:cs="Times New Roman"/>
          <w:b/>
          <w:bCs/>
          <w:sz w:val="24"/>
          <w:szCs w:val="24"/>
        </w:rPr>
      </w:pPr>
    </w:p>
    <w:p w14:paraId="13961807" w14:textId="3B52ACF9" w:rsidR="00611F09" w:rsidRPr="00611F09" w:rsidRDefault="00611F09" w:rsidP="00611F09">
      <w:pPr>
        <w:widowControl w:val="0"/>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Предметът </w:t>
      </w:r>
      <w:r>
        <w:rPr>
          <w:rFonts w:ascii="Times New Roman" w:eastAsia="Times New Roman" w:hAnsi="Times New Roman" w:cs="Times New Roman"/>
          <w:b/>
          <w:noProof/>
          <w:sz w:val="24"/>
          <w:szCs w:val="24"/>
          <w:lang w:eastAsia="x-none"/>
        </w:rPr>
        <w:t>на възлаганата услуга</w:t>
      </w:r>
      <w:r w:rsidRPr="00611F09">
        <w:rPr>
          <w:rFonts w:ascii="Times New Roman" w:eastAsia="Times New Roman" w:hAnsi="Times New Roman" w:cs="Times New Roman"/>
          <w:noProof/>
          <w:sz w:val="24"/>
          <w:szCs w:val="24"/>
          <w:lang w:val="x-none" w:eastAsia="x-none"/>
        </w:rPr>
        <w:t xml:space="preserve"> включва упражняване на строителен надзор по време на строителството, съгласно чл. 166, ал. 1, т. 1 от ЗУТ  вкл. внасяне на искане пред ДНСК за сформиране на държавно приемателна комисия за издаване на разрешение за ползване, в следния задължителен обхват, регламентиран в чл. 168, ал. 1 от ЗУТ:</w:t>
      </w:r>
    </w:p>
    <w:p w14:paraId="002474BA" w14:textId="77777777" w:rsidR="00611F09" w:rsidRPr="00611F09" w:rsidRDefault="00611F09" w:rsidP="00611F09">
      <w:pPr>
        <w:widowControl w:val="0"/>
        <w:spacing w:after="0" w:line="240" w:lineRule="auto"/>
        <w:ind w:left="708"/>
        <w:jc w:val="both"/>
        <w:rPr>
          <w:rFonts w:ascii="Times New Roman" w:eastAsia="Times New Roman" w:hAnsi="Times New Roman" w:cs="Times New Roman"/>
          <w:b/>
          <w:noProof/>
          <w:sz w:val="24"/>
          <w:szCs w:val="24"/>
          <w:lang w:val="x-none" w:eastAsia="x-none"/>
        </w:rPr>
      </w:pPr>
    </w:p>
    <w:p w14:paraId="119EAF2F"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 xml:space="preserve">законосъобразно започване на строежа; </w:t>
      </w:r>
    </w:p>
    <w:p w14:paraId="0FB3469D"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пълнота и правилно съставяне на актовете и протоколите по време на строителството;</w:t>
      </w:r>
    </w:p>
    <w:p w14:paraId="6BA8C124"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lastRenderedPageBreak/>
        <w:t>изпълнение на строителените обекти съобразно одобрените инвестиционни проекти и изискванията за изпълнение на строежа, съгласно нормативните актове и техническите спецификации за пожарна безопасност, опазване на околната среда по време на строителството;</w:t>
      </w:r>
    </w:p>
    <w:p w14:paraId="440678BF"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спазване на изискванията за здравословни и безопасни условия на труд в строителството;</w:t>
      </w:r>
    </w:p>
    <w:p w14:paraId="47530E61"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качество на влаганите строителни материали и изделия и съответствието им с нормите за безопасност;</w:t>
      </w:r>
    </w:p>
    <w:p w14:paraId="585B74A8"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недопускане на увреждане на трети лица и имоти вследствие на строителството;</w:t>
      </w:r>
    </w:p>
    <w:p w14:paraId="47972D91"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оценката за достъпност на строежа от лица с увреждания;</w:t>
      </w:r>
    </w:p>
    <w:p w14:paraId="0DBBFA08" w14:textId="77777777" w:rsidR="00611F09" w:rsidRPr="00611F09" w:rsidRDefault="00611F09" w:rsidP="00611F09">
      <w:pPr>
        <w:widowControl w:val="0"/>
        <w:numPr>
          <w:ilvl w:val="0"/>
          <w:numId w:val="29"/>
        </w:numPr>
        <w:suppressAutoHyphens/>
        <w:autoSpaceDN w:val="0"/>
        <w:spacing w:after="0" w:line="240" w:lineRule="auto"/>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noProof/>
          <w:sz w:val="24"/>
          <w:szCs w:val="24"/>
          <w:lang w:val="x-none" w:eastAsia="x-none"/>
        </w:rPr>
        <w:t>годност на строежа за въвеждане в експлоатация;</w:t>
      </w:r>
    </w:p>
    <w:p w14:paraId="7F73BD06" w14:textId="77777777" w:rsidR="00611F09" w:rsidRPr="00611F09" w:rsidRDefault="00611F09" w:rsidP="00611F09">
      <w:pPr>
        <w:widowControl w:val="0"/>
        <w:spacing w:after="0" w:line="240" w:lineRule="auto"/>
        <w:jc w:val="both"/>
        <w:rPr>
          <w:rFonts w:ascii="Times New Roman" w:eastAsia="Times New Roman" w:hAnsi="Times New Roman" w:cs="Times New Roman"/>
          <w:noProof/>
          <w:sz w:val="24"/>
          <w:szCs w:val="24"/>
          <w:lang w:val="x-none" w:eastAsia="x-none"/>
        </w:rPr>
      </w:pPr>
    </w:p>
    <w:p w14:paraId="16279142"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Изготвяне и подписване на всички актове и протоколи по време на строителството</w:t>
      </w:r>
      <w:r w:rsidRPr="00611F09">
        <w:rPr>
          <w:rFonts w:ascii="Times New Roman" w:eastAsia="Times New Roman" w:hAnsi="Times New Roman" w:cs="Times New Roman"/>
          <w:noProof/>
          <w:sz w:val="24"/>
          <w:szCs w:val="24"/>
          <w:lang w:val="x-none" w:eastAsia="x-none"/>
        </w:rPr>
        <w:t>, необходими за оценка на строежите, съгласно изискванията за безопасност и законосъобразното им изпълнение, съгласно ЗУТ и Наредба №3/31.07.2003г. за съставяне на актове и протоколи по време на строителството;</w:t>
      </w:r>
    </w:p>
    <w:p w14:paraId="18BDD217"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Откриване на строителната площадка и определяне на строителната линия и ниво за съответния строителен обект</w:t>
      </w:r>
      <w:r w:rsidRPr="00611F09">
        <w:rPr>
          <w:rFonts w:ascii="Times New Roman" w:eastAsia="Times New Roman" w:hAnsi="Times New Roman" w:cs="Times New Roman"/>
          <w:noProof/>
          <w:sz w:val="24"/>
          <w:szCs w:val="24"/>
          <w:lang w:val="x-none" w:eastAsia="x-none"/>
        </w:rPr>
        <w:t>, в присъствието на лицата  по чл. 223, ал. 2 от ЗУТ, при съставяне на необходимия за това протокол по Наредба №3 от 2003г. за съставяне на актове и протоколи по време на строителството;</w:t>
      </w:r>
    </w:p>
    <w:p w14:paraId="1445D3EF"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Заверка на Заповедната книга на съответния строителен обект </w:t>
      </w:r>
      <w:r w:rsidRPr="00611F09">
        <w:rPr>
          <w:rFonts w:ascii="Times New Roman" w:eastAsia="Times New Roman" w:hAnsi="Times New Roman" w:cs="Times New Roman"/>
          <w:noProof/>
          <w:sz w:val="24"/>
          <w:szCs w:val="24"/>
          <w:lang w:val="x-none" w:eastAsia="x-none"/>
        </w:rPr>
        <w:t>и писмено уведомяване в 7-дневен срок от заверката, компетентните органи в общинска администрация, РДНСК, РСПБС, Инспекция по труда;</w:t>
      </w:r>
    </w:p>
    <w:p w14:paraId="15206CAE"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Изпълняване функциите на координатор по безопасност и здраве</w:t>
      </w:r>
      <w:r w:rsidRPr="00611F09">
        <w:rPr>
          <w:rFonts w:ascii="Times New Roman" w:eastAsia="Times New Roman" w:hAnsi="Times New Roman" w:cs="Times New Roman"/>
          <w:noProof/>
          <w:sz w:val="24"/>
          <w:szCs w:val="24"/>
          <w:lang w:val="x-none" w:eastAsia="x-none"/>
        </w:rPr>
        <w:t xml:space="preserve"> за етапа на строителството съгласно чл.5, ал.3 от Наредба № 2 от 2004 г. за минимални изисквания за здравословни и безопасни условия на труд при извършване на строителни и монтажни работи.</w:t>
      </w:r>
    </w:p>
    <w:p w14:paraId="560B1200"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 xml:space="preserve">При необходимост предоставяне пред Възложителя на междинни отчети и окончателен такъв </w:t>
      </w:r>
      <w:r w:rsidRPr="00611F09">
        <w:rPr>
          <w:rFonts w:ascii="Times New Roman" w:eastAsia="Times New Roman" w:hAnsi="Times New Roman" w:cs="Times New Roman"/>
          <w:noProof/>
          <w:sz w:val="24"/>
          <w:szCs w:val="24"/>
          <w:lang w:val="x-none" w:eastAsia="x-none"/>
        </w:rPr>
        <w:t xml:space="preserve">за извършения строителен надзор по време на изпълнение на строително – монтажните работи. </w:t>
      </w:r>
    </w:p>
    <w:p w14:paraId="042AD130"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Изготвяне на Окончателни доклади за съответните строителни обекти</w:t>
      </w:r>
      <w:r w:rsidRPr="00611F09">
        <w:rPr>
          <w:rFonts w:ascii="Times New Roman" w:eastAsia="Times New Roman" w:hAnsi="Times New Roman" w:cs="Times New Roman"/>
          <w:noProof/>
          <w:sz w:val="24"/>
          <w:szCs w:val="24"/>
          <w:lang w:val="x-none" w:eastAsia="x-none"/>
        </w:rPr>
        <w:t>, съгласно чл.168, ал.6 от ЗУТ, за издаване на Разрешение за ползване, включително всички технически паспорти и приложенията към тях, съгласно Наредба № 5 от 2006 г. за техническите паспорти на строежите.</w:t>
      </w:r>
    </w:p>
    <w:p w14:paraId="3FF70660"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Внасяне на съответните Окончателни доклади</w:t>
      </w:r>
      <w:r w:rsidRPr="00611F09">
        <w:rPr>
          <w:rFonts w:ascii="Times New Roman" w:eastAsia="Times New Roman" w:hAnsi="Times New Roman" w:cs="Times New Roman"/>
          <w:noProof/>
          <w:sz w:val="24"/>
          <w:szCs w:val="24"/>
          <w:lang w:val="x-none" w:eastAsia="x-none"/>
        </w:rPr>
        <w:t xml:space="preserve"> в Общинската администрация в 14 дневен срок  след приключване на СМР и предаване на стоежа от строителя с акт обр.15.  </w:t>
      </w:r>
    </w:p>
    <w:p w14:paraId="1217577E" w14:textId="77777777" w:rsidR="00611F09" w:rsidRPr="00611F09" w:rsidRDefault="00611F09" w:rsidP="00611F09">
      <w:pPr>
        <w:widowControl w:val="0"/>
        <w:numPr>
          <w:ilvl w:val="0"/>
          <w:numId w:val="30"/>
        </w:numPr>
        <w:suppressAutoHyphens/>
        <w:autoSpaceDN w:val="0"/>
        <w:spacing w:after="0" w:line="240" w:lineRule="auto"/>
        <w:ind w:left="0" w:firstLine="0"/>
        <w:contextualSpacing/>
        <w:jc w:val="both"/>
        <w:textAlignment w:val="baseline"/>
        <w:rPr>
          <w:rFonts w:ascii="Times New Roman" w:eastAsia="Times New Roman" w:hAnsi="Times New Roman" w:cs="Times New Roman"/>
          <w:noProof/>
          <w:sz w:val="24"/>
          <w:szCs w:val="24"/>
          <w:lang w:val="x-none" w:eastAsia="x-none"/>
        </w:rPr>
      </w:pPr>
      <w:r w:rsidRPr="00611F09">
        <w:rPr>
          <w:rFonts w:ascii="Times New Roman" w:eastAsia="Times New Roman" w:hAnsi="Times New Roman" w:cs="Times New Roman"/>
          <w:b/>
          <w:noProof/>
          <w:sz w:val="24"/>
          <w:szCs w:val="24"/>
          <w:lang w:val="x-none" w:eastAsia="x-none"/>
        </w:rPr>
        <w:t>Упражняване на строителен надзор по време на отстраняване на проявени скрити дефекти</w:t>
      </w:r>
      <w:r w:rsidRPr="00611F09">
        <w:rPr>
          <w:rFonts w:ascii="Times New Roman" w:eastAsia="Times New Roman" w:hAnsi="Times New Roman" w:cs="Times New Roman"/>
          <w:noProof/>
          <w:sz w:val="24"/>
          <w:szCs w:val="24"/>
          <w:lang w:val="x-none" w:eastAsia="x-none"/>
        </w:rPr>
        <w:t xml:space="preserve"> през гаранционните срокове за срок до изтичането на 30 (тридесет) дни след датата на последния гаранционен срок за изпълнените СМР и съоръжения за строежа.</w:t>
      </w:r>
    </w:p>
    <w:p w14:paraId="2F42A274" w14:textId="2A5F1B14" w:rsidR="00611F09" w:rsidRDefault="00611F09" w:rsidP="008701B7">
      <w:pPr>
        <w:tabs>
          <w:tab w:val="left" w:pos="426"/>
          <w:tab w:val="left" w:pos="2835"/>
        </w:tabs>
        <w:spacing w:after="0"/>
        <w:jc w:val="both"/>
        <w:rPr>
          <w:rFonts w:ascii="Times New Roman" w:eastAsia="Times New Roman" w:hAnsi="Times New Roman" w:cs="Times New Roman"/>
          <w:b/>
          <w:bCs/>
          <w:sz w:val="24"/>
          <w:szCs w:val="24"/>
        </w:rPr>
      </w:pPr>
    </w:p>
    <w:p w14:paraId="1A074F72" w14:textId="77777777"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bCs/>
          <w:sz w:val="24"/>
          <w:szCs w:val="24"/>
        </w:rPr>
        <w:t xml:space="preserve">2.1. Предмет на договора </w:t>
      </w:r>
    </w:p>
    <w:p w14:paraId="1A074F73" w14:textId="77777777"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1.</w:t>
      </w:r>
      <w:r w:rsidRPr="008579E8">
        <w:rPr>
          <w:rFonts w:ascii="Times New Roman" w:eastAsia="Calibri" w:hAnsi="Times New Roman" w:cs="Times New Roman"/>
          <w:sz w:val="24"/>
          <w:szCs w:val="24"/>
        </w:rPr>
        <w:t xml:space="preserve"> 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w:t>
      </w:r>
      <w:r w:rsidRPr="008579E8">
        <w:rPr>
          <w:rFonts w:ascii="Times New Roman" w:eastAsia="Calibri" w:hAnsi="Times New Roman" w:cs="Times New Roman"/>
          <w:sz w:val="24"/>
          <w:szCs w:val="24"/>
        </w:rPr>
        <w:lastRenderedPageBreak/>
        <w:t>на актове и протоколи по време на строителството, съгласно Наредба №3/2003 г. за съставяне на актове и протоколи по време на строителството.</w:t>
      </w:r>
    </w:p>
    <w:p w14:paraId="1A074F74" w14:textId="77777777" w:rsidR="00F83C33" w:rsidRPr="008579E8" w:rsidRDefault="00F83C33" w:rsidP="008701B7">
      <w:pPr>
        <w:autoSpaceDE w:val="0"/>
        <w:autoSpaceDN w:val="0"/>
        <w:adjustRightInd w:val="0"/>
        <w:spacing w:before="240"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2.</w:t>
      </w:r>
      <w:r w:rsidRPr="008579E8">
        <w:rPr>
          <w:rFonts w:ascii="Times New Roman" w:eastAsia="Calibri" w:hAnsi="Times New Roman" w:cs="Times New Roman"/>
          <w:sz w:val="24"/>
          <w:szCs w:val="24"/>
        </w:rPr>
        <w:t xml:space="preserve"> Изготвяне на окончателен доклад до възложителя, съгласно чл. 168, ал. 6 от ЗУТ, след приключване на строителните и монтажни работи за обект</w:t>
      </w:r>
      <w:r w:rsidR="008579E8">
        <w:rPr>
          <w:rFonts w:ascii="Times New Roman" w:eastAsia="Calibri" w:hAnsi="Times New Roman" w:cs="Times New Roman"/>
          <w:sz w:val="24"/>
          <w:szCs w:val="24"/>
        </w:rPr>
        <w:t>а</w:t>
      </w:r>
      <w:r w:rsidRPr="008579E8">
        <w:rPr>
          <w:rFonts w:ascii="Times New Roman" w:eastAsia="Calibri" w:hAnsi="Times New Roman" w:cs="Times New Roman"/>
          <w:sz w:val="24"/>
          <w:szCs w:val="24"/>
        </w:rPr>
        <w:t>/строеж</w:t>
      </w:r>
      <w:r w:rsidR="008579E8">
        <w:rPr>
          <w:rFonts w:ascii="Times New Roman" w:eastAsia="Calibri" w:hAnsi="Times New Roman" w:cs="Times New Roman"/>
          <w:sz w:val="24"/>
          <w:szCs w:val="24"/>
        </w:rPr>
        <w:t>а</w:t>
      </w:r>
      <w:r w:rsidRPr="008579E8">
        <w:rPr>
          <w:rFonts w:ascii="Times New Roman" w:eastAsia="Calibri" w:hAnsi="Times New Roman" w:cs="Times New Roman"/>
          <w:sz w:val="24"/>
          <w:szCs w:val="24"/>
        </w:rPr>
        <w:t>, за който изпълнителят е упражнил строителен надзор по време на строителството;</w:t>
      </w:r>
    </w:p>
    <w:p w14:paraId="1A074F75" w14:textId="77777777" w:rsidR="00F83C33" w:rsidRPr="008579E8" w:rsidRDefault="00F83C33" w:rsidP="008701B7">
      <w:pPr>
        <w:autoSpaceDE w:val="0"/>
        <w:autoSpaceDN w:val="0"/>
        <w:adjustRightInd w:val="0"/>
        <w:ind w:firstLine="567"/>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Окончателният доклад</w:t>
      </w:r>
      <w:r w:rsidRPr="008579E8">
        <w:rPr>
          <w:rFonts w:ascii="Times New Roman" w:eastAsia="Calibri" w:hAnsi="Times New Roman" w:cs="Times New Roman"/>
          <w:sz w:val="24"/>
          <w:szCs w:val="24"/>
        </w:rPr>
        <w:t xml:space="preserve"> трябва да бъде съставен на български език, подписан и подпечатан от лицето, упражняващо строителен надзор и от всички квалифицирани специалисти, определени за надзор на строежа по съответните части. Окончателният доклад се предава на Възложителя в 4 (четири) оригинала и в 2 (два) екземпляра на електронен носител. </w:t>
      </w:r>
    </w:p>
    <w:p w14:paraId="1A074F76" w14:textId="77777777" w:rsidR="00F83C33" w:rsidRPr="008579E8" w:rsidRDefault="00F83C33" w:rsidP="008701B7">
      <w:pPr>
        <w:autoSpaceDE w:val="0"/>
        <w:autoSpaceDN w:val="0"/>
        <w:adjustRightInd w:val="0"/>
        <w:spacing w:after="0"/>
        <w:ind w:firstLine="567"/>
        <w:jc w:val="both"/>
        <w:rPr>
          <w:rFonts w:ascii="Times New Roman" w:eastAsia="Calibri" w:hAnsi="Times New Roman" w:cs="Times New Roman"/>
          <w:sz w:val="24"/>
          <w:szCs w:val="24"/>
        </w:rPr>
      </w:pPr>
      <w:r w:rsidRPr="008579E8">
        <w:rPr>
          <w:rFonts w:ascii="Times New Roman" w:eastAsia="Calibri" w:hAnsi="Times New Roman" w:cs="Times New Roman"/>
          <w:b/>
          <w:sz w:val="24"/>
          <w:szCs w:val="24"/>
        </w:rPr>
        <w:t>3.</w:t>
      </w:r>
      <w:r w:rsidRPr="008579E8">
        <w:rPr>
          <w:rFonts w:ascii="Times New Roman" w:eastAsia="Calibri" w:hAnsi="Times New Roman" w:cs="Times New Roman"/>
          <w:sz w:val="24"/>
          <w:szCs w:val="24"/>
        </w:rPr>
        <w:t xml:space="preserve"> 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14:paraId="1A074F77" w14:textId="77777777" w:rsidR="00F83C33" w:rsidRPr="008579E8" w:rsidRDefault="00F83C33" w:rsidP="008701B7">
      <w:pPr>
        <w:autoSpaceDE w:val="0"/>
        <w:autoSpaceDN w:val="0"/>
        <w:adjustRightInd w:val="0"/>
        <w:spacing w:after="0"/>
        <w:ind w:right="-1" w:firstLine="567"/>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Техническият паспорт</w:t>
      </w:r>
      <w:r w:rsidRPr="008579E8">
        <w:rPr>
          <w:rFonts w:ascii="Times New Roman" w:eastAsia="Calibri" w:hAnsi="Times New Roman" w:cs="Times New Roman"/>
          <w:sz w:val="24"/>
          <w:szCs w:val="24"/>
        </w:rPr>
        <w:t xml:space="preserve"> се съставя по реда на </w:t>
      </w:r>
      <w:r w:rsidRPr="008579E8">
        <w:rPr>
          <w:rFonts w:ascii="Times New Roman" w:eastAsia="Calibri" w:hAnsi="Times New Roman" w:cs="Times New Roman"/>
          <w:iCs/>
          <w:sz w:val="24"/>
          <w:szCs w:val="24"/>
        </w:rPr>
        <w:t xml:space="preserve">Наредба №5 от 2006 г. за техническите паспорти на строежите </w:t>
      </w:r>
      <w:r w:rsidRPr="008579E8">
        <w:rPr>
          <w:rFonts w:ascii="Times New Roman" w:eastAsia="Calibri" w:hAnsi="Times New Roman" w:cs="Times New Roman"/>
          <w:sz w:val="24"/>
          <w:szCs w:val="24"/>
        </w:rPr>
        <w:t xml:space="preserve">в необходимия обхват и съдържание. </w:t>
      </w:r>
    </w:p>
    <w:p w14:paraId="1A074F78" w14:textId="77777777" w:rsidR="00F83C33" w:rsidRPr="008579E8" w:rsidRDefault="00F83C33" w:rsidP="008701B7">
      <w:pPr>
        <w:tabs>
          <w:tab w:val="left" w:pos="426"/>
          <w:tab w:val="left" w:pos="2835"/>
        </w:tabs>
        <w:spacing w:after="0"/>
        <w:ind w:firstLine="562"/>
        <w:jc w:val="both"/>
        <w:rPr>
          <w:rFonts w:ascii="Times New Roman" w:eastAsia="Calibri" w:hAnsi="Times New Roman" w:cs="Times New Roman"/>
          <w:sz w:val="24"/>
          <w:szCs w:val="24"/>
        </w:rPr>
      </w:pPr>
      <w:r w:rsidRPr="008579E8">
        <w:rPr>
          <w:rFonts w:ascii="Times New Roman" w:eastAsia="Calibri" w:hAnsi="Times New Roman" w:cs="Times New Roman"/>
          <w:b/>
          <w:i/>
          <w:sz w:val="24"/>
          <w:szCs w:val="24"/>
        </w:rPr>
        <w:t>Техническият паспорт</w:t>
      </w:r>
      <w:r w:rsidRPr="008579E8">
        <w:rPr>
          <w:rFonts w:ascii="Times New Roman" w:eastAsia="Calibri" w:hAnsi="Times New Roman" w:cs="Times New Roman"/>
          <w:sz w:val="24"/>
          <w:szCs w:val="24"/>
        </w:rPr>
        <w:t xml:space="preserve"> се предава на възложителя на хартиен носител в 4 (четири) екземпляра, всеки от които е придружен с електронен носител във формат .pdf или еквивалент, съответстващ на хартиения. Електронното копие се представя на CD/DVD носител.</w:t>
      </w:r>
    </w:p>
    <w:p w14:paraId="1A074F79" w14:textId="59169ECF" w:rsidR="00F83C33" w:rsidRPr="008579E8" w:rsidRDefault="00F83C33" w:rsidP="008701B7">
      <w:pPr>
        <w:spacing w:after="0"/>
        <w:ind w:firstLine="567"/>
        <w:jc w:val="both"/>
        <w:rPr>
          <w:rFonts w:ascii="Times New Roman" w:eastAsia="Times New Roman" w:hAnsi="Times New Roman" w:cs="Times New Roman"/>
          <w:sz w:val="24"/>
          <w:szCs w:val="24"/>
          <w:lang w:eastAsia="bg-BG"/>
        </w:rPr>
      </w:pPr>
      <w:r w:rsidRPr="008579E8">
        <w:rPr>
          <w:rFonts w:ascii="Times New Roman" w:eastAsia="Times New Roman" w:hAnsi="Times New Roman" w:cs="Times New Roman"/>
          <w:sz w:val="24"/>
          <w:szCs w:val="24"/>
          <w:lang w:eastAsia="bg-BG"/>
        </w:rPr>
        <w:t>Дейностите в обхвата на поръчката ще бъдат осъществявани относно строител</w:t>
      </w:r>
      <w:r w:rsidR="008579E8" w:rsidRPr="008579E8">
        <w:rPr>
          <w:rFonts w:ascii="Times New Roman" w:eastAsia="Times New Roman" w:hAnsi="Times New Roman" w:cs="Times New Roman"/>
          <w:sz w:val="24"/>
          <w:szCs w:val="24"/>
          <w:lang w:eastAsia="bg-BG"/>
        </w:rPr>
        <w:t>ен обект</w:t>
      </w:r>
      <w:r w:rsidRPr="008579E8">
        <w:rPr>
          <w:rFonts w:ascii="Times New Roman" w:eastAsia="Times New Roman" w:hAnsi="Times New Roman" w:cs="Times New Roman"/>
          <w:sz w:val="24"/>
          <w:szCs w:val="24"/>
          <w:lang w:eastAsia="bg-BG"/>
        </w:rPr>
        <w:t xml:space="preserve">, собственост на Община </w:t>
      </w:r>
      <w:r w:rsidR="00EC7D63">
        <w:rPr>
          <w:rFonts w:ascii="Times New Roman" w:eastAsia="Times New Roman" w:hAnsi="Times New Roman" w:cs="Times New Roman"/>
          <w:sz w:val="24"/>
          <w:szCs w:val="24"/>
          <w:lang w:eastAsia="bg-BG"/>
        </w:rPr>
        <w:t>Елин Пелин</w:t>
      </w:r>
    </w:p>
    <w:p w14:paraId="1A074F7A" w14:textId="77777777" w:rsidR="00F83C33" w:rsidRPr="008579E8" w:rsidRDefault="00F83C33" w:rsidP="008701B7">
      <w:pPr>
        <w:ind w:firstLine="567"/>
        <w:jc w:val="both"/>
        <w:rPr>
          <w:rFonts w:ascii="Times New Roman" w:eastAsia="Calibri" w:hAnsi="Times New Roman" w:cs="Times New Roman"/>
          <w:b/>
          <w:snapToGrid w:val="0"/>
          <w:sz w:val="24"/>
          <w:szCs w:val="24"/>
          <w:u w:val="single"/>
        </w:rPr>
      </w:pPr>
      <w:r w:rsidRPr="008579E8">
        <w:rPr>
          <w:rFonts w:ascii="Times New Roman" w:eastAsia="Times New Roman" w:hAnsi="Times New Roman" w:cs="Times New Roman"/>
          <w:sz w:val="24"/>
          <w:szCs w:val="24"/>
        </w:rPr>
        <w:t>Изпълнителят извършва надзор по време на строителството върху всички видове СМР, ко</w:t>
      </w:r>
      <w:r w:rsidR="008579E8" w:rsidRPr="008579E8">
        <w:rPr>
          <w:rFonts w:ascii="Times New Roman" w:eastAsia="Times New Roman" w:hAnsi="Times New Roman" w:cs="Times New Roman"/>
          <w:sz w:val="24"/>
          <w:szCs w:val="24"/>
        </w:rPr>
        <w:t>ито се изпълняват от строителя на обектита</w:t>
      </w:r>
      <w:r w:rsidRPr="008579E8">
        <w:rPr>
          <w:rFonts w:ascii="Times New Roman" w:eastAsia="Times New Roman" w:hAnsi="Times New Roman" w:cs="Times New Roman"/>
          <w:sz w:val="24"/>
          <w:szCs w:val="24"/>
        </w:rPr>
        <w:t>, в съответствие със законовите правомощия и задължения на изпълнителя като лице, упражняващо строителен надзор на строеж.</w:t>
      </w:r>
    </w:p>
    <w:p w14:paraId="1A074F7B" w14:textId="77777777" w:rsidR="00F83C33" w:rsidRPr="008579E8"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8579E8">
        <w:rPr>
          <w:rFonts w:ascii="Times New Roman" w:eastAsia="Times New Roman" w:hAnsi="Times New Roman" w:cs="Times New Roman"/>
          <w:b/>
          <w:bCs/>
          <w:sz w:val="24"/>
          <w:szCs w:val="24"/>
        </w:rPr>
        <w:t xml:space="preserve">2.2. Конкретните отговорности на Изпълнителя: </w:t>
      </w:r>
    </w:p>
    <w:p w14:paraId="1A074F7C" w14:textId="77777777" w:rsidR="00F83C33" w:rsidRPr="008579E8" w:rsidRDefault="00F83C33" w:rsidP="008701B7">
      <w:pPr>
        <w:widowControl w:val="0"/>
        <w:shd w:val="clear" w:color="auto" w:fill="FFFFFF"/>
        <w:tabs>
          <w:tab w:val="left" w:pos="1276"/>
        </w:tabs>
        <w:autoSpaceDE w:val="0"/>
        <w:autoSpaceDN w:val="0"/>
        <w:adjustRightInd w:val="0"/>
        <w:spacing w:after="0"/>
        <w:ind w:right="-82" w:firstLine="567"/>
        <w:jc w:val="both"/>
        <w:rPr>
          <w:rFonts w:ascii="Times New Roman" w:eastAsia="Times New Roman" w:hAnsi="Times New Roman" w:cs="Times New Roman"/>
          <w:sz w:val="24"/>
          <w:szCs w:val="24"/>
          <w:lang w:eastAsia="fr-FR"/>
        </w:rPr>
      </w:pPr>
      <w:r w:rsidRPr="008579E8">
        <w:rPr>
          <w:rFonts w:ascii="Times New Roman" w:eastAsia="Times New Roman" w:hAnsi="Times New Roman" w:cs="Times New Roman"/>
          <w:sz w:val="24"/>
          <w:szCs w:val="24"/>
        </w:rPr>
        <w:t xml:space="preserve">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3/31.07.2003 г. за съставяне на актове и протоколи по време на строителството, с отчитане на изискванията на </w:t>
      </w:r>
      <w:r w:rsidRPr="008579E8">
        <w:rPr>
          <w:rFonts w:ascii="Times New Roman" w:eastAsia="Times New Roman" w:hAnsi="Times New Roman" w:cs="Times New Roman"/>
          <w:sz w:val="24"/>
          <w:szCs w:val="24"/>
          <w:lang w:eastAsia="fr-FR"/>
        </w:rPr>
        <w:t>Наредба № РД-02-20-1 от 5 февруари 2015 г. за условията и реда за влагане на строителни продукти в строежите на Република България; ДВ, бр. 14 от 2015 г.</w:t>
      </w:r>
    </w:p>
    <w:p w14:paraId="1A074F7D" w14:textId="77777777" w:rsidR="00F83C33" w:rsidRPr="0028438E" w:rsidRDefault="00F83C33" w:rsidP="008701B7">
      <w:pPr>
        <w:spacing w:after="0"/>
        <w:ind w:firstLine="567"/>
        <w:jc w:val="both"/>
        <w:rPr>
          <w:rFonts w:ascii="Times New Roman" w:eastAsia="Times New Roman" w:hAnsi="Times New Roman" w:cs="Times New Roman"/>
          <w:sz w:val="24"/>
          <w:szCs w:val="24"/>
          <w:lang w:eastAsia="bg-BG"/>
        </w:rPr>
      </w:pPr>
      <w:r w:rsidRPr="0028438E">
        <w:rPr>
          <w:rFonts w:ascii="Times New Roman" w:eastAsia="Times New Roman" w:hAnsi="Times New Roman" w:cs="Times New Roman"/>
          <w:b/>
          <w:bCs/>
          <w:sz w:val="24"/>
          <w:szCs w:val="24"/>
        </w:rPr>
        <w:t>Обхват на услугата</w:t>
      </w:r>
      <w:r w:rsidRPr="0028438E">
        <w:rPr>
          <w:rFonts w:ascii="Times New Roman" w:eastAsia="Times New Roman" w:hAnsi="Times New Roman" w:cs="Times New Roman"/>
          <w:bCs/>
          <w:sz w:val="24"/>
          <w:szCs w:val="24"/>
        </w:rPr>
        <w:t xml:space="preserve"> у</w:t>
      </w:r>
      <w:r w:rsidRPr="0028438E">
        <w:rPr>
          <w:rFonts w:ascii="Times New Roman" w:eastAsia="Times New Roman" w:hAnsi="Times New Roman" w:cs="Times New Roman"/>
          <w:sz w:val="24"/>
          <w:szCs w:val="24"/>
          <w:lang w:eastAsia="bg-BG"/>
        </w:rPr>
        <w:t>пражняване на строителен надзор при изпълн</w:t>
      </w:r>
      <w:r w:rsidR="008579E8" w:rsidRPr="0028438E">
        <w:rPr>
          <w:rFonts w:ascii="Times New Roman" w:eastAsia="Times New Roman" w:hAnsi="Times New Roman" w:cs="Times New Roman"/>
          <w:sz w:val="24"/>
          <w:szCs w:val="24"/>
          <w:lang w:eastAsia="bg-BG"/>
        </w:rPr>
        <w:t>ението на СМР на обекта</w:t>
      </w:r>
      <w:r w:rsidRPr="0028438E">
        <w:rPr>
          <w:rFonts w:ascii="Times New Roman" w:eastAsia="Times New Roman" w:hAnsi="Times New Roman" w:cs="Times New Roman"/>
          <w:sz w:val="24"/>
          <w:szCs w:val="24"/>
          <w:lang w:eastAsia="bg-BG"/>
        </w:rPr>
        <w:t xml:space="preserve">. </w:t>
      </w:r>
    </w:p>
    <w:p w14:paraId="1A074F7E" w14:textId="77777777" w:rsidR="00F83C33" w:rsidRPr="0028438E" w:rsidRDefault="00F83C33" w:rsidP="008701B7">
      <w:pPr>
        <w:tabs>
          <w:tab w:val="left" w:pos="426"/>
          <w:tab w:val="left" w:pos="1134"/>
          <w:tab w:val="left" w:pos="2835"/>
        </w:tabs>
        <w:spacing w:after="0"/>
        <w:ind w:firstLine="567"/>
        <w:jc w:val="both"/>
        <w:rPr>
          <w:rFonts w:ascii="Times New Roman" w:eastAsia="Times New Roman" w:hAnsi="Times New Roman" w:cs="Times New Roman"/>
          <w:sz w:val="24"/>
          <w:szCs w:val="24"/>
        </w:rPr>
      </w:pPr>
      <w:r w:rsidRPr="0028438E">
        <w:rPr>
          <w:rFonts w:ascii="Times New Roman" w:eastAsia="Times New Roman" w:hAnsi="Times New Roman" w:cs="Times New Roman"/>
          <w:sz w:val="24"/>
          <w:szCs w:val="24"/>
        </w:rPr>
        <w:lastRenderedPageBreak/>
        <w:t>Изпълнителят извършва надзор по време на строителството върху всички видове СМР, които се изпълняват</w:t>
      </w:r>
      <w:r w:rsidR="008579E8" w:rsidRPr="0028438E">
        <w:rPr>
          <w:rFonts w:ascii="Times New Roman" w:eastAsia="Times New Roman" w:hAnsi="Times New Roman" w:cs="Times New Roman"/>
          <w:sz w:val="24"/>
          <w:szCs w:val="24"/>
        </w:rPr>
        <w:t xml:space="preserve"> от строителя на обекта</w:t>
      </w:r>
      <w:r w:rsidRPr="0028438E">
        <w:rPr>
          <w:rFonts w:ascii="Times New Roman" w:eastAsia="Times New Roman" w:hAnsi="Times New Roman" w:cs="Times New Roman"/>
          <w:sz w:val="24"/>
          <w:szCs w:val="24"/>
        </w:rPr>
        <w:t xml:space="preserve">, в съответствие със законовите правомощия и задължения на изпълнителя като лице, упражняващо строителен надзор на строеж. </w:t>
      </w:r>
    </w:p>
    <w:p w14:paraId="1A074F7F" w14:textId="77777777" w:rsidR="00F83C33" w:rsidRPr="00845C89" w:rsidRDefault="00F83C33" w:rsidP="008701B7">
      <w:pPr>
        <w:tabs>
          <w:tab w:val="left" w:pos="426"/>
          <w:tab w:val="left" w:pos="2835"/>
        </w:tabs>
        <w:spacing w:after="0"/>
        <w:ind w:firstLine="567"/>
        <w:jc w:val="both"/>
        <w:rPr>
          <w:rFonts w:ascii="Times New Roman" w:eastAsia="Times New Roman" w:hAnsi="Times New Roman" w:cs="Times New Roman"/>
          <w:color w:val="FF0000"/>
          <w:sz w:val="24"/>
          <w:szCs w:val="24"/>
        </w:rPr>
      </w:pPr>
    </w:p>
    <w:p w14:paraId="1A074F80" w14:textId="77777777" w:rsidR="00F83C33" w:rsidRPr="0028438E" w:rsidRDefault="00F83C33" w:rsidP="008701B7">
      <w:pPr>
        <w:tabs>
          <w:tab w:val="left" w:pos="426"/>
          <w:tab w:val="left" w:pos="2835"/>
        </w:tabs>
        <w:spacing w:after="0"/>
        <w:ind w:firstLine="567"/>
        <w:jc w:val="both"/>
        <w:rPr>
          <w:rFonts w:ascii="Times New Roman" w:eastAsia="Times New Roman" w:hAnsi="Times New Roman" w:cs="Times New Roman"/>
          <w:b/>
          <w:sz w:val="24"/>
          <w:szCs w:val="24"/>
        </w:rPr>
      </w:pPr>
      <w:r w:rsidRPr="0028438E">
        <w:rPr>
          <w:rFonts w:ascii="Times New Roman" w:eastAsia="Times New Roman" w:hAnsi="Times New Roman" w:cs="Times New Roman"/>
          <w:b/>
          <w:bCs/>
          <w:sz w:val="24"/>
          <w:szCs w:val="24"/>
        </w:rPr>
        <w:t xml:space="preserve">В съответствие с изискванията на Наредба № 3/31.07.2003 г. за съставяне на актове и протоколи по време на строителството, </w:t>
      </w:r>
      <w:r w:rsidRPr="0028438E">
        <w:rPr>
          <w:rFonts w:ascii="Times New Roman" w:eastAsia="Times New Roman" w:hAnsi="Times New Roman" w:cs="Times New Roman"/>
          <w:b/>
          <w:sz w:val="24"/>
          <w:szCs w:val="24"/>
        </w:rPr>
        <w:t xml:space="preserve">Изпълнителят следва да: </w:t>
      </w:r>
    </w:p>
    <w:p w14:paraId="1A074F81" w14:textId="77777777" w:rsidR="00F83C33" w:rsidRPr="0028438E"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28438E">
        <w:rPr>
          <w:rFonts w:ascii="Times New Roman" w:eastAsia="Times New Roman" w:hAnsi="Times New Roman" w:cs="Times New Roman"/>
          <w:sz w:val="24"/>
          <w:szCs w:val="24"/>
        </w:rPr>
        <w:t xml:space="preserve">Участва в съставяне на Протокол обр.1 за предаване и приемане на одобрения инвестиционен проект и влязлото в сила разрешение на строеж за изпълнение на строежа; </w:t>
      </w:r>
    </w:p>
    <w:p w14:paraId="1A074F82" w14:textId="77777777" w:rsidR="00F83C33" w:rsidRPr="0028438E" w:rsidRDefault="0028438E"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Съставя Протокол Обр. 2</w:t>
      </w:r>
      <w:r w:rsidR="00F83C33" w:rsidRPr="0028438E">
        <w:rPr>
          <w:rFonts w:ascii="Times New Roman" w:eastAsia="Times New Roman" w:hAnsi="Times New Roman" w:cs="Times New Roman"/>
          <w:sz w:val="24"/>
          <w:szCs w:val="24"/>
        </w:rPr>
        <w:t xml:space="preserve"> за откриване на строителна площадка и определяне на строителна линия и ниво на строежа, при влязло в сила разрешение за строеж. </w:t>
      </w:r>
    </w:p>
    <w:p w14:paraId="1A074F83" w14:textId="77777777"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 </w:t>
      </w:r>
    </w:p>
    <w:p w14:paraId="1A074F84" w14:textId="77777777"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 </w:t>
      </w:r>
    </w:p>
    <w:p w14:paraId="1A074F85" w14:textId="77777777" w:rsidR="00F83C33" w:rsidRPr="00CB2161" w:rsidRDefault="00F83C33" w:rsidP="008701B7">
      <w:pPr>
        <w:numPr>
          <w:ilvl w:val="0"/>
          <w:numId w:val="1"/>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 </w:t>
      </w:r>
    </w:p>
    <w:p w14:paraId="1A074F86" w14:textId="77777777" w:rsidR="00F83C33" w:rsidRPr="00CB2161" w:rsidRDefault="00F83C33" w:rsidP="008701B7">
      <w:pPr>
        <w:tabs>
          <w:tab w:val="left" w:pos="426"/>
          <w:tab w:val="left" w:pos="851"/>
          <w:tab w:val="left" w:pos="2835"/>
        </w:tabs>
        <w:spacing w:after="0"/>
        <w:jc w:val="both"/>
        <w:rPr>
          <w:rFonts w:ascii="Times New Roman" w:eastAsia="Times New Roman" w:hAnsi="Times New Roman" w:cs="Times New Roman"/>
          <w:sz w:val="24"/>
          <w:szCs w:val="24"/>
        </w:rPr>
      </w:pPr>
    </w:p>
    <w:p w14:paraId="1A074F87" w14:textId="77777777" w:rsidR="00F83C33" w:rsidRPr="00CB2161" w:rsidRDefault="00F83C33" w:rsidP="008701B7">
      <w:pPr>
        <w:tabs>
          <w:tab w:val="left" w:pos="426"/>
          <w:tab w:val="left" w:pos="851"/>
          <w:tab w:val="left" w:pos="2835"/>
        </w:tabs>
        <w:spacing w:after="0"/>
        <w:ind w:firstLine="567"/>
        <w:jc w:val="both"/>
        <w:rPr>
          <w:rFonts w:ascii="Times New Roman" w:eastAsia="Times New Roman" w:hAnsi="Times New Roman" w:cs="Times New Roman"/>
          <w:b/>
          <w:sz w:val="24"/>
          <w:szCs w:val="24"/>
        </w:rPr>
      </w:pPr>
      <w:r w:rsidRPr="00CB2161">
        <w:rPr>
          <w:rFonts w:ascii="Times New Roman" w:eastAsia="Times New Roman" w:hAnsi="Times New Roman" w:cs="Times New Roman"/>
          <w:b/>
          <w:bCs/>
          <w:sz w:val="24"/>
          <w:szCs w:val="24"/>
        </w:rPr>
        <w:t xml:space="preserve">Съгласно чл. 168 от Закона за устройство на територията (ЗУТ), </w:t>
      </w:r>
      <w:r w:rsidRPr="00CB2161">
        <w:rPr>
          <w:rFonts w:ascii="Times New Roman" w:eastAsia="Times New Roman" w:hAnsi="Times New Roman" w:cs="Times New Roman"/>
          <w:b/>
          <w:sz w:val="24"/>
          <w:szCs w:val="24"/>
        </w:rPr>
        <w:t xml:space="preserve">Изпълнителят носи отговорност за: </w:t>
      </w:r>
    </w:p>
    <w:p w14:paraId="1A074F88"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Законосъобразно започване на строежа; </w:t>
      </w:r>
    </w:p>
    <w:p w14:paraId="1A074F89"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Осъществяване на контрол относно пълнотата и правилно съставяне на актовете и протоколите по време на строителството; </w:t>
      </w:r>
    </w:p>
    <w:p w14:paraId="1A074F8A"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Спиране на строежи, които се изпълняват при условията на чл.224, ал.1 и чл.225, ал.2 от ЗУТ и в нарушение на изискванията на чл.169, ал.1 и ал.3 ЗУТ; </w:t>
      </w:r>
    </w:p>
    <w:p w14:paraId="1A074F8B"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Осъществяване на контрол относно спазване на изискванията за здравословни и безопасни условия на труд в строителството; </w:t>
      </w:r>
    </w:p>
    <w:p w14:paraId="1A074F8C"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Недопускане на увреждане на трети лица и имоти вследствие на строителството; </w:t>
      </w:r>
    </w:p>
    <w:p w14:paraId="1A074F8D" w14:textId="77777777" w:rsidR="00F83C33" w:rsidRPr="00CB2161" w:rsidRDefault="00F83C33" w:rsidP="008701B7">
      <w:pPr>
        <w:numPr>
          <w:ilvl w:val="0"/>
          <w:numId w:val="2"/>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Да изготви и представи на Възложителя Окончателен доклад по смисъла на чл. 168, ал. 6 от ЗУТ, след приключване на строително-монтажните работи; </w:t>
      </w:r>
    </w:p>
    <w:p w14:paraId="1A074F8E" w14:textId="77777777" w:rsidR="00F83C33" w:rsidRPr="00CB2161" w:rsidRDefault="00F83C33" w:rsidP="008701B7">
      <w:pPr>
        <w:tabs>
          <w:tab w:val="left" w:pos="426"/>
          <w:tab w:val="left" w:pos="851"/>
          <w:tab w:val="left" w:pos="1134"/>
          <w:tab w:val="left" w:pos="2835"/>
        </w:tabs>
        <w:spacing w:after="0"/>
        <w:jc w:val="both"/>
        <w:rPr>
          <w:rFonts w:ascii="Times New Roman" w:eastAsia="Times New Roman" w:hAnsi="Times New Roman" w:cs="Times New Roman"/>
          <w:sz w:val="24"/>
          <w:szCs w:val="24"/>
        </w:rPr>
      </w:pPr>
    </w:p>
    <w:p w14:paraId="1A074F8F" w14:textId="77777777" w:rsidR="00F83C33" w:rsidRPr="00CB2161" w:rsidRDefault="00F83C33" w:rsidP="008701B7">
      <w:pPr>
        <w:tabs>
          <w:tab w:val="left" w:pos="426"/>
          <w:tab w:val="left" w:pos="2835"/>
        </w:tabs>
        <w:spacing w:after="0"/>
        <w:ind w:firstLine="567"/>
        <w:jc w:val="both"/>
        <w:rPr>
          <w:rFonts w:ascii="Times New Roman" w:eastAsia="Times New Roman" w:hAnsi="Times New Roman" w:cs="Times New Roman"/>
          <w:b/>
          <w:bCs/>
          <w:sz w:val="24"/>
          <w:szCs w:val="24"/>
        </w:rPr>
      </w:pPr>
      <w:r w:rsidRPr="00CB2161">
        <w:rPr>
          <w:rFonts w:ascii="Times New Roman" w:eastAsia="Times New Roman" w:hAnsi="Times New Roman" w:cs="Times New Roman"/>
          <w:b/>
          <w:bCs/>
          <w:sz w:val="24"/>
          <w:szCs w:val="24"/>
        </w:rPr>
        <w:t xml:space="preserve">В изпълнение на своите задължения Изпълнителят: </w:t>
      </w:r>
    </w:p>
    <w:p w14:paraId="1A074F90"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упражнява непрекъснат ежедневен строителен надзор по време на строителството при извършването на СМР, съгласно одобрените инвестиционни проекти и изискванията на чл.166, ал.1, т.1 и т.2 и чл.168 ЗУТ и съответните подзаконови нормативни актове, вкл. осъществяване на контрол относно пълнота и правилно съставяне </w:t>
      </w:r>
      <w:r w:rsidRPr="00CB2161">
        <w:rPr>
          <w:rFonts w:ascii="Times New Roman" w:eastAsia="Times New Roman" w:hAnsi="Times New Roman" w:cs="Times New Roman"/>
          <w:sz w:val="24"/>
          <w:szCs w:val="24"/>
        </w:rPr>
        <w:lastRenderedPageBreak/>
        <w:t xml:space="preserve">на актове и протоколи по време на строителството, съгласно Наредба №3/31.07.2003 г. за съставяне на актове и протоколи по време на строителството; </w:t>
      </w:r>
    </w:p>
    <w:p w14:paraId="1A074F91"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завери заповедната книга на строежа и да уведоми в 7-дневен срок от заверката Общината, специализираните контролни органи и Регионалната дирекция за национален строителен контрол (РДНСК); </w:t>
      </w:r>
    </w:p>
    <w:p w14:paraId="1A074F92"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извършва проверки на изпълнените СМР по количества и цени, и подписване на протоколи за приемане на изпълнените СМР, изготвени от Изпълнителя; </w:t>
      </w:r>
    </w:p>
    <w:p w14:paraId="1A074F93"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упражнява функциите на координатор по безопасност и здраве, на основание чл.5, ал.1 и ал.3, т.2 от Наредба №2 за минимални изисквания за здравословни и безопасни условия на труд при извършване на СМР за периода от началото на строителството, съобразно издаденото разрешение за строеж до съставянето и подписването на на констативен акт обр.15 за установяване годността за приемане на строежа (без забележки) за строежа; </w:t>
      </w:r>
    </w:p>
    <w:p w14:paraId="1A074F94"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по опазване на околната среда по време на изпълнение на строително- монтажните дейности, в съответствие със Закона за опазване на околната среда (ЗООС) и Закона за управление на отпадъците и наредбите към тях; </w:t>
      </w:r>
    </w:p>
    <w:p w14:paraId="1A074F95"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върху съответствието на влаганите материали и продукти, съгласно изискванията на Наредба № РД-02-20-1 от 5 февруари 2015 г. за условията и реда за влагане на строителни продукти в строежите на Република България; ДВ, бр. 14 от 2015 г.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както и с техническата документация за продуктите от офертата на строителя и от одобрената количествено-стойностна сметка за строежа; </w:t>
      </w:r>
    </w:p>
    <w:p w14:paraId="1A074F96"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 съгласно чл.168, ал.7 от ЗУТ; </w:t>
      </w:r>
    </w:p>
    <w:p w14:paraId="1A074F97"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Осигурява необходимата организация за ефективна надзорна дейност и комуникацията в и на своя екип по отношение законосъобразното започване на строежа, проверките свързани с изпълнението на строежа съобразно одобрените инвестиционни проекти и изискванията по чл. 169, ал. 1, 3 и 4 от ЗУТ; </w:t>
      </w:r>
    </w:p>
    <w:p w14:paraId="1A074F98"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 време на изпълнение на строителните работи следва да осигурява ежедневен контрол като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 Екипът трябва да отговаря </w:t>
      </w:r>
      <w:r w:rsidRPr="00CB2161">
        <w:rPr>
          <w:rFonts w:ascii="Times New Roman" w:eastAsia="Times New Roman" w:hAnsi="Times New Roman" w:cs="Times New Roman"/>
          <w:sz w:val="24"/>
          <w:szCs w:val="24"/>
        </w:rPr>
        <w:lastRenderedPageBreak/>
        <w:t xml:space="preserve">на изискванията на чл. 6, ал. 2, предложение второ от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w:t>
      </w:r>
    </w:p>
    <w:p w14:paraId="1A074F99"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изисква присъствието на авторския надзор по съответните части на одобрения инвестиционен проект на обекта по време на изпълнение на строително-монтажните дейности. Предписанията на проектанта за точното спазване на одобрените проекти, свързани с авторското му право върху тях, се вписват в заповедната книга на строежа и са задължителни за останалите участници в строителството (чл.162, ал.2 и ал.3 ЗУТ). </w:t>
      </w:r>
    </w:p>
    <w:p w14:paraId="1A074F9A"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Осъществява контрол за своевременното вписване на всички предписания, свързани с изпълнението на строежа, на проектанта и на оправомощените за това лица и специализираните контролни органи, в заповедната книга, която се съхранява на строежа; </w:t>
      </w:r>
    </w:p>
    <w:p w14:paraId="1A074F9B"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 </w:t>
      </w:r>
    </w:p>
    <w:p w14:paraId="1A074F9C"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Подписва всички междинни и окончателни актове и протоколи, издадени по време на строителството и необходими за оценка на качеството, на изпълнените работи; </w:t>
      </w:r>
    </w:p>
    <w:p w14:paraId="1A074F9D"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При необходимост да изготви оценка за съответствие за преработка на инвестиционния проект по смисъла на чл. 154, ал.5 от ЗУТ; </w:t>
      </w:r>
    </w:p>
    <w:p w14:paraId="1A074F9E"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участва при заверката на екзекутивната документация и следи за предоставянето ѝ на съответните органи, при несъществени отклонения от съгласуваните проекти, съгласно чл.175, ал.2 ЗУТ и да носи отговорност за правилното ѝ окомплектоване; </w:t>
      </w:r>
    </w:p>
    <w:p w14:paraId="1A074F9F"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предостави за безсрочно съхраняване на органа, издал разрешението за строеж, а в необходимия обем – и на Агенцията по геодезия, картография и кадастър в необходимия обем; </w:t>
      </w:r>
    </w:p>
    <w:p w14:paraId="1A074FA0"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следи за своевременното съставяне на всички актове и протоколи, издадени по време на строителството, необходими за оценка на качеството на изпълнение на СМР, и предвидени в Наредба №3/31.07.2003 г. за съставяне на актове и протоколи по време на строителството; </w:t>
      </w:r>
    </w:p>
    <w:p w14:paraId="1A074FA1"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своевременно да комплектова цялата необходима документация по време на строителния процес – актове, протоколи, изпитвания и измервания, сертификати за вложени материали, декларации за съответствие и др. Своевременно да информира възложителя за липсващи документи, както и оказване на съдействие за тяхното набавяне; </w:t>
      </w:r>
    </w:p>
    <w:p w14:paraId="1A074FA2"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осъществява контрол на строителните продукти по чл.169а, ал. 1 от ЗУТ, в това число да взема проби и да получава съответните сертификати и протоколи от сертифицирана лаборатория; </w:t>
      </w:r>
    </w:p>
    <w:p w14:paraId="1A074FA3"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участва при съставяне на констативния акт по чл.176, ал.1 от ЗУТ (констативен акт обр.15), с който се удостоверява, че строежът е изпълнен съобразно одобрения инвестиционен проект, заверената екзекутивна документация, изискванията към строежите по чл.169, ал.1 и ал.3 ЗУТ и условията на сключения договор; </w:t>
      </w:r>
    </w:p>
    <w:p w14:paraId="1A074FA4"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lastRenderedPageBreak/>
        <w:t>Следва да окаже съдействие на Възложителя, след завършването на строежа, да изготви искане и окомплектова необходимата документация за въвеждането на строежите в експлоатация.</w:t>
      </w:r>
    </w:p>
    <w:p w14:paraId="1A074FA5"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изготви технически паспорт на строежа преди въвеждането му в експлоатация по реда на Наредба № 5/28.12.2006 г. за техническите паспорти на строежите в необходимия обхват и съдържание, да го регистрира и предаде на Възложителя в 4 (четири) екземпляра на хартиен носител, всеки от които е придружен с електронен носител във формат “doc“ и „pdf“, съответстващ на хартиения. Електронното копие се представя на CD носител; </w:t>
      </w:r>
    </w:p>
    <w:p w14:paraId="1A074FA6"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окончателен доклад до Възложителя, съгласно чл.168, ал.6 от ЗУТ. Докладът се представя на хартиен носител в 4 (четири) оригинални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 (в два екземпляра); </w:t>
      </w:r>
    </w:p>
    <w:p w14:paraId="1A074FA7" w14:textId="69FAFDE5"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допуска осъществяването на инвеститорски контрол от страна на Възложителя на строителството - Община </w:t>
      </w:r>
      <w:r w:rsidR="00EC7D63">
        <w:rPr>
          <w:rFonts w:ascii="Times New Roman" w:eastAsia="Times New Roman" w:hAnsi="Times New Roman" w:cs="Times New Roman"/>
          <w:sz w:val="24"/>
          <w:szCs w:val="24"/>
        </w:rPr>
        <w:t>Елин Пелин</w:t>
      </w:r>
      <w:r w:rsidRPr="00CB2161">
        <w:rPr>
          <w:rFonts w:ascii="Times New Roman" w:eastAsia="Times New Roman" w:hAnsi="Times New Roman" w:cs="Times New Roman"/>
          <w:sz w:val="24"/>
          <w:szCs w:val="24"/>
        </w:rPr>
        <w:t xml:space="preserve">, в лицето на служители от дирекция/отдел „Устройство на територията”; </w:t>
      </w:r>
    </w:p>
    <w:p w14:paraId="1A074FA8"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осигурява необходимите мерки с цел недопускане на увреждане на трети лица и имоти, вследствие на строителството; </w:t>
      </w:r>
    </w:p>
    <w:p w14:paraId="1A074FA9"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Следва да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14:paraId="1A074FAA" w14:textId="77777777" w:rsidR="00F83C33" w:rsidRPr="00CB2161" w:rsidRDefault="00F83C33" w:rsidP="008701B7">
      <w:pPr>
        <w:numPr>
          <w:ilvl w:val="0"/>
          <w:numId w:val="3"/>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извършва своевременно всички съгласувания и други дейности, необходими за изпълнението на договора, както и да съдейства активно за осигуряването на всички необходими разрешения, становища от специализираните държавни контролни органи, необходими за комплектоване на строителната документация, договорите с експлоатационните 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чл.175, ал.5 и чл.54а, ал.2 от Закона за кадастъра и имотния регистър; </w:t>
      </w:r>
    </w:p>
    <w:p w14:paraId="1A074FAB" w14:textId="77777777"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 както и да изисква становището на Възложителя по възникнал проблем; </w:t>
      </w:r>
    </w:p>
    <w:p w14:paraId="1A074FAC" w14:textId="77777777"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Следва да уведомява при нарушаване на техническите правила и нормативи РДНСК в 3-дневен срок от установяване на нарушението, съгласно чл.168, ал.5 ЗУТ; </w:t>
      </w:r>
    </w:p>
    <w:p w14:paraId="1A074FAD" w14:textId="77777777" w:rsidR="00F83C33" w:rsidRPr="00CB2161" w:rsidRDefault="00F83C33" w:rsidP="008701B7">
      <w:pPr>
        <w:numPr>
          <w:ilvl w:val="0"/>
          <w:numId w:val="4"/>
        </w:numPr>
        <w:tabs>
          <w:tab w:val="left" w:pos="426"/>
          <w:tab w:val="left" w:pos="851"/>
          <w:tab w:val="left" w:pos="1134"/>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lastRenderedPageBreak/>
        <w:t xml:space="preserve">Следва да изпълнява предмета на договора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съгласно чл.167, ал.2, т.3 от ЗУТ; </w:t>
      </w:r>
    </w:p>
    <w:p w14:paraId="1A074FAE" w14:textId="77777777" w:rsidR="00F83C33" w:rsidRPr="00CB2161" w:rsidRDefault="00F83C33" w:rsidP="008701B7">
      <w:pPr>
        <w:numPr>
          <w:ilvl w:val="0"/>
          <w:numId w:val="5"/>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Взема решения за спиране и пускане на строежа, съгласувано с Възложителя; </w:t>
      </w:r>
    </w:p>
    <w:p w14:paraId="1A074FAF" w14:textId="77777777" w:rsidR="00F83C33" w:rsidRPr="00CB2161" w:rsidRDefault="00F83C33" w:rsidP="008701B7">
      <w:pPr>
        <w:numPr>
          <w:ilvl w:val="0"/>
          <w:numId w:val="5"/>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 съгласно чл. 168, ал. 7 от ЗУТ. </w:t>
      </w:r>
    </w:p>
    <w:p w14:paraId="1A074FB0" w14:textId="77777777" w:rsidR="00F83C33" w:rsidRPr="00845C89" w:rsidRDefault="00F83C33" w:rsidP="008701B7">
      <w:pPr>
        <w:tabs>
          <w:tab w:val="left" w:pos="426"/>
          <w:tab w:val="left" w:pos="851"/>
          <w:tab w:val="left" w:pos="2835"/>
        </w:tabs>
        <w:spacing w:after="0"/>
        <w:jc w:val="both"/>
        <w:rPr>
          <w:rFonts w:ascii="Times New Roman" w:eastAsia="Times New Roman" w:hAnsi="Times New Roman" w:cs="Times New Roman"/>
          <w:color w:val="FF0000"/>
          <w:sz w:val="24"/>
          <w:szCs w:val="24"/>
        </w:rPr>
      </w:pPr>
    </w:p>
    <w:p w14:paraId="1A074FB1" w14:textId="77777777" w:rsidR="00F83C33" w:rsidRPr="00CB2161" w:rsidRDefault="00F83C33" w:rsidP="008701B7">
      <w:pPr>
        <w:tabs>
          <w:tab w:val="left" w:pos="426"/>
          <w:tab w:val="left" w:pos="2835"/>
        </w:tabs>
        <w:spacing w:after="0"/>
        <w:jc w:val="both"/>
        <w:rPr>
          <w:rFonts w:ascii="Times New Roman" w:eastAsia="Times New Roman" w:hAnsi="Times New Roman" w:cs="Times New Roman"/>
          <w:b/>
          <w:sz w:val="24"/>
          <w:szCs w:val="24"/>
        </w:rPr>
      </w:pPr>
      <w:r w:rsidRPr="00CB2161">
        <w:rPr>
          <w:rFonts w:ascii="Times New Roman" w:eastAsia="Times New Roman" w:hAnsi="Times New Roman" w:cs="Times New Roman"/>
          <w:b/>
          <w:sz w:val="24"/>
          <w:szCs w:val="24"/>
        </w:rPr>
        <w:t xml:space="preserve">2.3. </w:t>
      </w:r>
      <w:r w:rsidRPr="00CB2161">
        <w:rPr>
          <w:rFonts w:ascii="Times New Roman" w:eastAsia="Times New Roman" w:hAnsi="Times New Roman" w:cs="Times New Roman"/>
          <w:b/>
          <w:bCs/>
          <w:sz w:val="24"/>
          <w:szCs w:val="24"/>
        </w:rPr>
        <w:t xml:space="preserve">Изискване за представяне на крайния продукт. </w:t>
      </w:r>
    </w:p>
    <w:p w14:paraId="1A074FB2" w14:textId="77777777" w:rsidR="00F83C33" w:rsidRPr="00CB2161" w:rsidRDefault="00F83C33" w:rsidP="008701B7">
      <w:pPr>
        <w:tabs>
          <w:tab w:val="left" w:pos="426"/>
          <w:tab w:val="left" w:pos="2835"/>
        </w:tabs>
        <w:spacing w:after="0"/>
        <w:ind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Изпълнителят предоставя на Възложителя: </w:t>
      </w:r>
    </w:p>
    <w:p w14:paraId="1A074FB3" w14:textId="77777777" w:rsidR="00F83C33" w:rsidRPr="00CB2161" w:rsidRDefault="00F83C33" w:rsidP="008701B7">
      <w:pPr>
        <w:numPr>
          <w:ilvl w:val="0"/>
          <w:numId w:val="6"/>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Технически паспорт на обекта/строежа, за който е упражнил строителен надзор по време на строителството; </w:t>
      </w:r>
    </w:p>
    <w:p w14:paraId="1A074FB4" w14:textId="77777777" w:rsidR="00F83C33" w:rsidRPr="00CB2161" w:rsidRDefault="00F83C33" w:rsidP="008701B7">
      <w:pPr>
        <w:numPr>
          <w:ilvl w:val="0"/>
          <w:numId w:val="6"/>
        </w:numPr>
        <w:tabs>
          <w:tab w:val="left" w:pos="426"/>
          <w:tab w:val="left" w:pos="851"/>
          <w:tab w:val="left" w:pos="2835"/>
        </w:tabs>
        <w:spacing w:after="0"/>
        <w:ind w:left="0"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Окончателен доклад до Възложителя, съгласно изискванията на чл. 168, ал. 6 от ЗУТ, след приключване на строителните и монтажни работи за обекта/строежа, за който изпълнителят е упражнил строителен надзор по време на строителството. </w:t>
      </w:r>
    </w:p>
    <w:p w14:paraId="1A074FB5" w14:textId="77777777" w:rsidR="00F83C33" w:rsidRPr="00CB2161" w:rsidRDefault="00F83C33" w:rsidP="008701B7">
      <w:pPr>
        <w:tabs>
          <w:tab w:val="left" w:pos="426"/>
          <w:tab w:val="left" w:pos="851"/>
          <w:tab w:val="left" w:pos="2835"/>
        </w:tabs>
        <w:spacing w:after="0"/>
        <w:ind w:firstLine="567"/>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 xml:space="preserve">Всички документи се представят на хартиен носител в 4 (четири) екземпляра, всеки от които е придружен с електронен носител във формат „pdf“ и “doc” или екв., съответстващ на хартиения. Електронното копие на докладите се представя на CD носител. </w:t>
      </w:r>
    </w:p>
    <w:p w14:paraId="1A074FB6" w14:textId="77777777" w:rsidR="00F83C33" w:rsidRPr="00845C89" w:rsidRDefault="00F83C33" w:rsidP="008701B7">
      <w:pPr>
        <w:spacing w:after="0"/>
        <w:jc w:val="both"/>
        <w:rPr>
          <w:rFonts w:ascii="Times New Roman" w:eastAsia="Times New Roman" w:hAnsi="Times New Roman" w:cs="Times New Roman"/>
          <w:b/>
          <w:bCs/>
          <w:color w:val="FF0000"/>
          <w:sz w:val="24"/>
          <w:szCs w:val="24"/>
          <w:lang w:val="en-US" w:eastAsia="bg-BG"/>
        </w:rPr>
      </w:pPr>
    </w:p>
    <w:p w14:paraId="1A074FB7" w14:textId="77777777" w:rsidR="00F83C33" w:rsidRPr="00CB2161" w:rsidRDefault="00F83C33" w:rsidP="008701B7">
      <w:pPr>
        <w:spacing w:after="0"/>
        <w:jc w:val="both"/>
        <w:rPr>
          <w:rFonts w:ascii="Times New Roman" w:eastAsia="Calibri" w:hAnsi="Times New Roman" w:cs="Times New Roman"/>
          <w:b/>
          <w:sz w:val="24"/>
          <w:szCs w:val="24"/>
          <w:lang w:val="en-US"/>
        </w:rPr>
      </w:pPr>
      <w:r w:rsidRPr="00CB2161">
        <w:rPr>
          <w:rFonts w:ascii="Times New Roman" w:eastAsia="Times New Roman" w:hAnsi="Times New Roman" w:cs="Times New Roman"/>
          <w:b/>
          <w:bCs/>
          <w:sz w:val="24"/>
          <w:szCs w:val="24"/>
          <w:lang w:val="en-US" w:eastAsia="bg-BG"/>
        </w:rPr>
        <w:t>2</w:t>
      </w:r>
      <w:r w:rsidRPr="00CB2161">
        <w:rPr>
          <w:rFonts w:ascii="Times New Roman" w:eastAsia="Times New Roman" w:hAnsi="Times New Roman" w:cs="Times New Roman"/>
          <w:b/>
          <w:bCs/>
          <w:sz w:val="24"/>
          <w:szCs w:val="24"/>
          <w:lang w:eastAsia="bg-BG"/>
        </w:rPr>
        <w:t>.</w:t>
      </w:r>
      <w:r w:rsidRPr="00CB2161">
        <w:rPr>
          <w:rFonts w:ascii="Times New Roman" w:eastAsia="Times New Roman" w:hAnsi="Times New Roman" w:cs="Times New Roman"/>
          <w:b/>
          <w:bCs/>
          <w:sz w:val="24"/>
          <w:szCs w:val="24"/>
          <w:lang w:val="en-US" w:eastAsia="bg-BG"/>
        </w:rPr>
        <w:t>4</w:t>
      </w:r>
      <w:r w:rsidRPr="00CB2161">
        <w:rPr>
          <w:rFonts w:ascii="Times New Roman" w:eastAsia="Times New Roman" w:hAnsi="Times New Roman" w:cs="Times New Roman"/>
          <w:b/>
          <w:bCs/>
          <w:sz w:val="24"/>
          <w:szCs w:val="24"/>
          <w:lang w:eastAsia="bg-BG"/>
        </w:rPr>
        <w:t xml:space="preserve">. </w:t>
      </w:r>
      <w:r w:rsidRPr="00CB2161">
        <w:rPr>
          <w:rFonts w:ascii="Times New Roman" w:eastAsia="Calibri" w:hAnsi="Times New Roman" w:cs="Times New Roman"/>
          <w:b/>
          <w:sz w:val="24"/>
          <w:szCs w:val="24"/>
        </w:rPr>
        <w:t>Срок за изпълнение на обществената поръчка</w:t>
      </w:r>
      <w:r w:rsidRPr="00CB2161">
        <w:rPr>
          <w:rFonts w:ascii="Times New Roman" w:eastAsia="Calibri" w:hAnsi="Times New Roman" w:cs="Times New Roman"/>
          <w:b/>
          <w:sz w:val="24"/>
          <w:szCs w:val="24"/>
          <w:lang w:val="en-US"/>
        </w:rPr>
        <w:t>:</w:t>
      </w:r>
    </w:p>
    <w:p w14:paraId="1A074FB8" w14:textId="77777777" w:rsidR="00CB2161" w:rsidRPr="00CB2161" w:rsidRDefault="00CB2161" w:rsidP="00CB2161">
      <w:pPr>
        <w:spacing w:after="0"/>
        <w:ind w:right="138" w:firstLine="570"/>
        <w:jc w:val="both"/>
        <w:rPr>
          <w:rFonts w:ascii="Times New Roman" w:eastAsia="Times New Roman" w:hAnsi="Times New Roman" w:cs="Times New Roman"/>
          <w:sz w:val="24"/>
          <w:szCs w:val="24"/>
        </w:rPr>
      </w:pPr>
      <w:r w:rsidRPr="00CB2161">
        <w:rPr>
          <w:rFonts w:ascii="Times New Roman" w:eastAsia="Times New Roman" w:hAnsi="Times New Roman" w:cs="Times New Roman"/>
          <w:sz w:val="24"/>
          <w:szCs w:val="24"/>
        </w:rPr>
        <w:t>Договорът, сключен в резултат на тази процедура, влиза в сила от датата на подписването му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настъпи последно.</w:t>
      </w:r>
    </w:p>
    <w:p w14:paraId="1A074FB9" w14:textId="15457C14" w:rsidR="00CB2161" w:rsidRPr="00CB2161" w:rsidRDefault="00CB2161" w:rsidP="00CB2161">
      <w:pPr>
        <w:spacing w:after="0"/>
        <w:ind w:firstLine="567"/>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Срокът за изпълнение на услугите по упражняване на строителен надзор по вре</w:t>
      </w:r>
      <w:r w:rsidR="00FD0593">
        <w:rPr>
          <w:rFonts w:ascii="Times New Roman" w:eastAsia="Calibri" w:hAnsi="Times New Roman" w:cs="Times New Roman"/>
          <w:sz w:val="24"/>
          <w:szCs w:val="24"/>
        </w:rPr>
        <w:t>ме на строителството на обекта</w:t>
      </w:r>
      <w:r w:rsidRPr="00CB2161">
        <w:rPr>
          <w:rFonts w:ascii="Times New Roman" w:eastAsia="Calibri" w:hAnsi="Times New Roman" w:cs="Times New Roman"/>
          <w:sz w:val="24"/>
          <w:szCs w:val="24"/>
        </w:rPr>
        <w:t xml:space="preserve">, е съобразно срокът, заложен в договор с предмет: </w:t>
      </w:r>
      <w:r w:rsidR="00331F2E">
        <w:rPr>
          <w:rFonts w:ascii="Times New Roman" w:eastAsia="Calibri" w:hAnsi="Times New Roman" w:cs="Times New Roman"/>
          <w:sz w:val="24"/>
          <w:szCs w:val="24"/>
        </w:rPr>
        <w:t>„</w:t>
      </w:r>
      <w:r w:rsidR="00331F2E" w:rsidRPr="00331F2E">
        <w:rPr>
          <w:rFonts w:ascii="Times New Roman" w:eastAsia="Calibri" w:hAnsi="Times New Roman" w:cs="Times New Roman"/>
          <w:b/>
          <w:i/>
          <w:sz w:val="24"/>
          <w:szCs w:val="24"/>
        </w:rPr>
        <w:t>Реконструкция и рехабилитация на улична мрежа в с. Гара Елин Пелин, Община Елин Пелин"</w:t>
      </w:r>
      <w:r w:rsidR="00331F2E">
        <w:rPr>
          <w:rFonts w:ascii="Times New Roman" w:eastAsia="Calibri" w:hAnsi="Times New Roman" w:cs="Times New Roman"/>
          <w:b/>
          <w:i/>
          <w:sz w:val="24"/>
          <w:szCs w:val="24"/>
        </w:rPr>
        <w:t>,</w:t>
      </w:r>
      <w:r w:rsidRPr="00CB2161">
        <w:rPr>
          <w:rFonts w:ascii="Times New Roman" w:eastAsia="Calibri" w:hAnsi="Times New Roman" w:cs="Times New Roman"/>
          <w:b/>
          <w:i/>
          <w:sz w:val="24"/>
          <w:szCs w:val="24"/>
        </w:rPr>
        <w:t xml:space="preserve"> осъществяван по ПРСР 2014-2020 г.“</w:t>
      </w:r>
      <w:r w:rsidRPr="00CB2161">
        <w:rPr>
          <w:rFonts w:ascii="Times New Roman" w:eastAsia="Calibri" w:hAnsi="Times New Roman" w:cs="Times New Roman"/>
          <w:i/>
          <w:sz w:val="24"/>
          <w:szCs w:val="24"/>
        </w:rPr>
        <w:t>.</w:t>
      </w:r>
      <w:r w:rsidRPr="00CB2161">
        <w:rPr>
          <w:rFonts w:ascii="Times New Roman" w:eastAsia="Calibri" w:hAnsi="Times New Roman" w:cs="Times New Roman"/>
          <w:sz w:val="24"/>
          <w:szCs w:val="24"/>
        </w:rPr>
        <w:t xml:space="preserve"> Същият започва да тече от датата на получаване от изпълнителя на уведомление за стартиране изпълнението на услугите и приключва</w:t>
      </w:r>
      <w:r w:rsidRPr="00CB2161">
        <w:rPr>
          <w:rFonts w:ascii="Times New Roman" w:eastAsia="Calibri" w:hAnsi="Times New Roman" w:cs="Times New Roman"/>
        </w:rPr>
        <w:t xml:space="preserve"> с</w:t>
      </w:r>
      <w:r w:rsidRPr="00CB2161">
        <w:rPr>
          <w:rFonts w:ascii="Times New Roman" w:eastAsia="Calibri" w:hAnsi="Times New Roman" w:cs="Times New Roman"/>
          <w:sz w:val="24"/>
          <w:szCs w:val="24"/>
        </w:rPr>
        <w:t xml:space="preserve"> въвеждането на обекта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14:paraId="1A074FBA" w14:textId="77777777" w:rsidR="00CB2161" w:rsidRPr="00CB2161" w:rsidRDefault="00CB2161" w:rsidP="00CB2161">
      <w:pPr>
        <w:autoSpaceDE w:val="0"/>
        <w:autoSpaceDN w:val="0"/>
        <w:adjustRightInd w:val="0"/>
        <w:spacing w:after="0"/>
        <w:ind w:firstLine="567"/>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 xml:space="preserve">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w:t>
      </w:r>
      <w:r w:rsidRPr="00CB2161">
        <w:rPr>
          <w:rFonts w:ascii="Times New Roman" w:eastAsia="Calibri" w:hAnsi="Times New Roman" w:cs="Times New Roman"/>
          <w:sz w:val="24"/>
          <w:szCs w:val="24"/>
        </w:rPr>
        <w:lastRenderedPageBreak/>
        <w:t>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14:paraId="1A074FBB" w14:textId="77777777" w:rsidR="00F83C33" w:rsidRPr="00845C89" w:rsidRDefault="00F83C33" w:rsidP="008701B7">
      <w:pPr>
        <w:spacing w:after="0"/>
        <w:ind w:left="720"/>
        <w:rPr>
          <w:rFonts w:ascii="Times New Roman" w:eastAsia="Times New Roman" w:hAnsi="Times New Roman" w:cs="Calibri"/>
          <w:color w:val="FF0000"/>
          <w:sz w:val="24"/>
          <w:szCs w:val="24"/>
        </w:rPr>
      </w:pPr>
    </w:p>
    <w:p w14:paraId="1A074FBC" w14:textId="77777777" w:rsidR="00F83C33" w:rsidRPr="00CB2161" w:rsidRDefault="00F83C33" w:rsidP="008701B7">
      <w:pPr>
        <w:tabs>
          <w:tab w:val="left" w:pos="993"/>
        </w:tabs>
        <w:contextualSpacing/>
        <w:jc w:val="both"/>
        <w:rPr>
          <w:rFonts w:ascii="Times New Roman" w:eastAsia="Times New Roman" w:hAnsi="Times New Roman" w:cs="Times New Roman"/>
          <w:b/>
          <w:sz w:val="24"/>
          <w:szCs w:val="24"/>
          <w:lang w:eastAsia="bg-BG"/>
        </w:rPr>
      </w:pPr>
      <w:r w:rsidRPr="00CB2161">
        <w:rPr>
          <w:rFonts w:ascii="Times New Roman" w:eastAsia="Times New Roman" w:hAnsi="Times New Roman" w:cs="Times New Roman"/>
          <w:b/>
          <w:sz w:val="24"/>
          <w:szCs w:val="24"/>
          <w:lang w:eastAsia="bg-BG"/>
        </w:rPr>
        <w:t xml:space="preserve">3. </w:t>
      </w:r>
      <w:r w:rsidRPr="00CB2161">
        <w:rPr>
          <w:rFonts w:ascii="Times New Roman" w:eastAsia="Calibri" w:hAnsi="Times New Roman" w:cs="Times New Roman"/>
          <w:b/>
          <w:bCs/>
          <w:sz w:val="24"/>
          <w:szCs w:val="24"/>
        </w:rPr>
        <w:t>ИНФОРМАЦИЯ И ПУБЛИЧНОСТ</w:t>
      </w:r>
    </w:p>
    <w:p w14:paraId="1A074FBD" w14:textId="77777777" w:rsidR="00F83C33" w:rsidRPr="00CB2161" w:rsidRDefault="00F83C33" w:rsidP="008701B7">
      <w:pPr>
        <w:snapToGrid w:val="0"/>
        <w:spacing w:after="0"/>
        <w:ind w:firstLine="567"/>
        <w:contextualSpacing/>
        <w:jc w:val="both"/>
        <w:rPr>
          <w:rFonts w:ascii="Times New Roman" w:eastAsia="Times New Roman" w:hAnsi="Times New Roman" w:cs="Times New Roman"/>
          <w:bCs/>
          <w:sz w:val="24"/>
          <w:szCs w:val="24"/>
          <w:lang w:eastAsia="bg-BG"/>
        </w:rPr>
      </w:pPr>
      <w:r w:rsidRPr="00CB2161">
        <w:rPr>
          <w:rFonts w:ascii="Times New Roman" w:eastAsia="Times New Roman" w:hAnsi="Times New Roman" w:cs="Times New Roman"/>
          <w:bCs/>
          <w:sz w:val="24"/>
          <w:szCs w:val="24"/>
          <w:lang w:eastAsia="bg-BG"/>
        </w:rPr>
        <w:t xml:space="preserve">При изпълнението на обществената поръчка, Изпълнителят трябва да предприеме всички </w:t>
      </w:r>
      <w:r w:rsidRPr="00CB2161">
        <w:rPr>
          <w:rFonts w:ascii="Times New Roman" w:eastAsia="MS Mincho" w:hAnsi="Times New Roman" w:cs="Times New Roman"/>
          <w:sz w:val="24"/>
          <w:szCs w:val="24"/>
          <w:lang w:eastAsia="bg-BG"/>
        </w:rPr>
        <w:t>необходими</w:t>
      </w:r>
      <w:r w:rsidRPr="00CB2161">
        <w:rPr>
          <w:rFonts w:ascii="Times New Roman" w:eastAsia="Times New Roman" w:hAnsi="Times New Roman" w:cs="Times New Roman"/>
          <w:bCs/>
          <w:sz w:val="24"/>
          <w:szCs w:val="24"/>
          <w:lang w:eastAsia="bg-BG"/>
        </w:rPr>
        <w:t xml:space="preserve"> мерки за осигуряване на информация и комуникация, с цел публичност на съфинансирането от страна на </w:t>
      </w:r>
      <w:r w:rsidRPr="00CB2161">
        <w:rPr>
          <w:rFonts w:ascii="Times New Roman" w:eastAsia="Calibri" w:hAnsi="Times New Roman" w:cs="Times New Roman"/>
          <w:sz w:val="24"/>
          <w:szCs w:val="24"/>
        </w:rPr>
        <w:t xml:space="preserve">Европейския земеделски фонд за развитие на селските райони (ЕЗФРСР). </w:t>
      </w:r>
      <w:r w:rsidRPr="00CB2161">
        <w:rPr>
          <w:rFonts w:ascii="Times New Roman" w:eastAsia="Times New Roman" w:hAnsi="Times New Roman" w:cs="Times New Roman"/>
          <w:bCs/>
          <w:sz w:val="24"/>
          <w:szCs w:val="24"/>
          <w:lang w:eastAsia="bg-BG"/>
        </w:rPr>
        <w:t xml:space="preserve">При изпълнението на всички дейности по обществената поръчка следва </w:t>
      </w:r>
      <w:r w:rsidRPr="00CB2161">
        <w:rPr>
          <w:rFonts w:ascii="Times New Roman" w:eastAsia="Times New Roman" w:hAnsi="Times New Roman" w:cs="Times New Roman"/>
          <w:sz w:val="24"/>
          <w:szCs w:val="24"/>
          <w:lang w:eastAsia="bg-BG"/>
        </w:rPr>
        <w:t xml:space="preserve">следва да се съблюдава </w:t>
      </w:r>
      <w:r w:rsidRPr="00CB2161">
        <w:rPr>
          <w:rFonts w:ascii="Times New Roman" w:eastAsia="Times New Roman" w:hAnsi="Times New Roman" w:cs="Times New Roman"/>
          <w:bCs/>
          <w:sz w:val="24"/>
          <w:szCs w:val="24"/>
          <w:lang w:eastAsia="bg-BG"/>
        </w:rPr>
        <w:t>Единен наръчник на бенефициента за прилагане на правилата за информация и комуникация 2014 -2020 г.</w:t>
      </w:r>
    </w:p>
    <w:p w14:paraId="1A074FBE" w14:textId="77777777" w:rsidR="00F83C33" w:rsidRPr="00CB2161" w:rsidRDefault="00F83C33" w:rsidP="008701B7">
      <w:pPr>
        <w:snapToGrid w:val="0"/>
        <w:spacing w:after="0"/>
        <w:ind w:firstLine="567"/>
        <w:contextualSpacing/>
        <w:jc w:val="both"/>
        <w:rPr>
          <w:rFonts w:ascii="Times New Roman" w:eastAsia="Calibri" w:hAnsi="Times New Roman" w:cs="Times New Roman"/>
          <w:sz w:val="24"/>
          <w:szCs w:val="24"/>
        </w:rPr>
      </w:pPr>
      <w:r w:rsidRPr="00CB2161">
        <w:rPr>
          <w:rFonts w:ascii="Times New Roman" w:eastAsia="Calibri" w:hAnsi="Times New Roman" w:cs="Times New Roman"/>
          <w:sz w:val="24"/>
          <w:szCs w:val="24"/>
        </w:rPr>
        <w:t>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14:paraId="1A074FBF" w14:textId="77777777" w:rsidR="00F83C33" w:rsidRPr="00CB2161" w:rsidRDefault="00F83C33" w:rsidP="008701B7">
      <w:pPr>
        <w:snapToGrid w:val="0"/>
        <w:spacing w:after="0"/>
        <w:contextualSpacing/>
        <w:jc w:val="both"/>
        <w:rPr>
          <w:rFonts w:ascii="Times New Roman" w:eastAsia="Calibri" w:hAnsi="Times New Roman" w:cs="Times New Roman"/>
          <w:sz w:val="24"/>
          <w:szCs w:val="24"/>
        </w:rPr>
      </w:pPr>
    </w:p>
    <w:p w14:paraId="1A074FC1" w14:textId="2FAB4750" w:rsidR="00F83C33" w:rsidRPr="00AA66DB" w:rsidRDefault="00F83C33" w:rsidP="008701B7">
      <w:pPr>
        <w:tabs>
          <w:tab w:val="left" w:pos="284"/>
          <w:tab w:val="left" w:pos="426"/>
          <w:tab w:val="left" w:pos="2835"/>
        </w:tabs>
        <w:spacing w:after="0"/>
        <w:ind w:firstLine="567"/>
        <w:jc w:val="both"/>
        <w:rPr>
          <w:rFonts w:ascii="Times New Roman" w:eastAsia="Times New Roman" w:hAnsi="Times New Roman" w:cs="Times New Roman"/>
          <w:bCs/>
          <w:sz w:val="24"/>
          <w:szCs w:val="24"/>
        </w:rPr>
      </w:pPr>
      <w:r w:rsidRPr="00AA66DB">
        <w:rPr>
          <w:rFonts w:ascii="Times New Roman" w:eastAsia="Times New Roman" w:hAnsi="Times New Roman" w:cs="Times New Roman"/>
          <w:b/>
          <w:bCs/>
          <w:sz w:val="24"/>
          <w:szCs w:val="24"/>
        </w:rPr>
        <w:t>ВАЖНО!!!</w:t>
      </w:r>
      <w:r w:rsidRPr="00AA66DB">
        <w:rPr>
          <w:rFonts w:ascii="Times New Roman" w:eastAsia="Times New Roman" w:hAnsi="Times New Roman" w:cs="Times New Roman"/>
          <w:bCs/>
          <w:sz w:val="24"/>
          <w:szCs w:val="24"/>
        </w:rPr>
        <w:t xml:space="preserve"> Възложителят успоредно с настоящата поръчка е обявил и обществена</w:t>
      </w:r>
      <w:r w:rsidR="00CB2161" w:rsidRPr="00AA66DB">
        <w:rPr>
          <w:rFonts w:ascii="Times New Roman" w:eastAsia="Times New Roman" w:hAnsi="Times New Roman" w:cs="Times New Roman"/>
          <w:bCs/>
          <w:sz w:val="24"/>
          <w:szCs w:val="24"/>
        </w:rPr>
        <w:t xml:space="preserve"> поръчка за избор на изпълнител</w:t>
      </w:r>
      <w:r w:rsidRPr="00AA66DB">
        <w:rPr>
          <w:rFonts w:ascii="Times New Roman" w:eastAsia="Times New Roman" w:hAnsi="Times New Roman" w:cs="Times New Roman"/>
          <w:bCs/>
          <w:sz w:val="24"/>
          <w:szCs w:val="24"/>
        </w:rPr>
        <w:t>, на СМР по проекта. Документацията е достъпна на мястото от профила на купувача, определено за тази поръчка, като част от нея са техническите спецификации, изготвеният инвестиционен проект</w:t>
      </w:r>
      <w:bookmarkStart w:id="0" w:name="_GoBack"/>
      <w:bookmarkEnd w:id="0"/>
      <w:r w:rsidRPr="00AA66DB">
        <w:rPr>
          <w:rFonts w:ascii="Times New Roman" w:eastAsia="Times New Roman" w:hAnsi="Times New Roman" w:cs="Times New Roman"/>
          <w:bCs/>
          <w:sz w:val="24"/>
          <w:szCs w:val="24"/>
        </w:rPr>
        <w:t>, издадените разрешения за строеж и количествените сметки.</w:t>
      </w:r>
    </w:p>
    <w:p w14:paraId="1A074FC2" w14:textId="77777777" w:rsidR="00F83C33" w:rsidRPr="00AA66DB" w:rsidRDefault="00F83C33" w:rsidP="008701B7">
      <w:pPr>
        <w:tabs>
          <w:tab w:val="left" w:pos="426"/>
          <w:tab w:val="left" w:pos="2835"/>
        </w:tabs>
        <w:spacing w:after="0"/>
        <w:jc w:val="both"/>
        <w:rPr>
          <w:rFonts w:ascii="Times New Roman" w:eastAsia="Times New Roman" w:hAnsi="Times New Roman" w:cs="Times New Roman"/>
          <w:b/>
          <w:sz w:val="24"/>
          <w:szCs w:val="24"/>
        </w:rPr>
      </w:pPr>
    </w:p>
    <w:p w14:paraId="1A074FC3" w14:textId="77777777" w:rsidR="00C223DD" w:rsidRPr="00AA66DB" w:rsidRDefault="00C223DD" w:rsidP="008701B7"/>
    <w:sectPr w:rsidR="00C223DD" w:rsidRPr="00AA66DB" w:rsidSect="00665056">
      <w:headerReference w:type="default" r:id="rId7"/>
      <w:headerReference w:type="first" r:id="rId8"/>
      <w:footerReference w:type="first" r:id="rId9"/>
      <w:pgSz w:w="11906" w:h="16838"/>
      <w:pgMar w:top="1677" w:right="1274" w:bottom="1276" w:left="1276" w:header="284" w:footer="39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4FC6" w14:textId="77777777" w:rsidR="006B20ED" w:rsidRDefault="006B20ED" w:rsidP="00F83C33">
      <w:pPr>
        <w:spacing w:after="0" w:line="240" w:lineRule="auto"/>
      </w:pPr>
      <w:r>
        <w:separator/>
      </w:r>
    </w:p>
  </w:endnote>
  <w:endnote w:type="continuationSeparator" w:id="0">
    <w:p w14:paraId="1A074FC7" w14:textId="77777777" w:rsidR="006B20ED" w:rsidRDefault="006B20ED" w:rsidP="00F8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4FCC" w14:textId="3099718B" w:rsidR="00665056" w:rsidRDefault="00665056" w:rsidP="00665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4FC4" w14:textId="77777777" w:rsidR="006B20ED" w:rsidRDefault="006B20ED" w:rsidP="00F83C33">
      <w:pPr>
        <w:spacing w:after="0" w:line="240" w:lineRule="auto"/>
      </w:pPr>
      <w:r>
        <w:separator/>
      </w:r>
    </w:p>
  </w:footnote>
  <w:footnote w:type="continuationSeparator" w:id="0">
    <w:p w14:paraId="1A074FC5" w14:textId="77777777" w:rsidR="006B20ED" w:rsidRDefault="006B20ED" w:rsidP="00F83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4FC8" w14:textId="77777777" w:rsidR="00C53F17" w:rsidRPr="0042759C" w:rsidRDefault="00F83C33" w:rsidP="00C53F17">
    <w:pPr>
      <w:rPr>
        <w:rFonts w:ascii="Times New Roman" w:eastAsia="Times New Roman" w:hAnsi="Times New Roman"/>
        <w:noProof/>
        <w:sz w:val="24"/>
        <w:szCs w:val="24"/>
        <w:lang w:val="en-US" w:eastAsia="bg-BG"/>
      </w:rPr>
    </w:pPr>
    <w:r>
      <w:rPr>
        <w:noProof/>
        <w:lang w:eastAsia="bg-BG"/>
      </w:rPr>
      <w:drawing>
        <wp:anchor distT="0" distB="0" distL="114300" distR="114300" simplePos="0" relativeHeight="251662336" behindDoc="0" locked="0" layoutInCell="1" allowOverlap="1" wp14:anchorId="1A074FCD" wp14:editId="1A074FCE">
          <wp:simplePos x="0" y="0"/>
          <wp:positionH relativeFrom="margin">
            <wp:posOffset>4143375</wp:posOffset>
          </wp:positionH>
          <wp:positionV relativeFrom="margin">
            <wp:posOffset>-1217295</wp:posOffset>
          </wp:positionV>
          <wp:extent cx="2257425" cy="914400"/>
          <wp:effectExtent l="0" t="0" r="9525" b="0"/>
          <wp:wrapSquare wrapText="bothSides"/>
          <wp:docPr id="6" name="Картина 6" descr="Описание: 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5720" distB="45720" distL="114300" distR="114300" simplePos="0" relativeHeight="251661312" behindDoc="0" locked="0" layoutInCell="1" allowOverlap="1" wp14:anchorId="1A074FCF" wp14:editId="1A074FD0">
              <wp:simplePos x="0" y="0"/>
              <wp:positionH relativeFrom="column">
                <wp:posOffset>1442085</wp:posOffset>
              </wp:positionH>
              <wp:positionV relativeFrom="paragraph">
                <wp:posOffset>6985</wp:posOffset>
              </wp:positionV>
              <wp:extent cx="2619375" cy="990600"/>
              <wp:effectExtent l="0" t="0" r="9525" b="0"/>
              <wp:wrapSquare wrapText="bothSides"/>
              <wp:docPr id="5" name="Текстово 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4FDB" w14:textId="77777777" w:rsidR="00C53F17" w:rsidRDefault="008426D6" w:rsidP="00C53F1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1A074FDC" w14:textId="77777777" w:rsidR="00C53F17" w:rsidRDefault="008426D6" w:rsidP="00C53F1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DD" w14:textId="77777777" w:rsidR="00C53F17" w:rsidRDefault="00A4608E" w:rsidP="00C53F17">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4FCF" id="_x0000_t202" coordsize="21600,21600" o:spt="202" path="m,l,21600r21600,l21600,xe">
              <v:stroke joinstyle="miter"/>
              <v:path gradientshapeok="t" o:connecttype="rect"/>
            </v:shapetype>
            <v:shape id="Текстово поле 5" o:spid="_x0000_s1026" type="#_x0000_t202" style="position:absolute;margin-left:113.55pt;margin-top:.55pt;width:206.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" stroked="f">
              <v:textbox>
                <w:txbxContent>
                  <w:p w14:paraId="1A074FDB" w14:textId="77777777" w:rsidR="00C53F17" w:rsidRDefault="008426D6" w:rsidP="00C53F1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1A074FDC" w14:textId="77777777" w:rsidR="00C53F17" w:rsidRDefault="008426D6" w:rsidP="00C53F1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DD" w14:textId="77777777" w:rsidR="00C53F17" w:rsidRDefault="00A4608E" w:rsidP="00C53F17">
                    <w:pPr>
                      <w:rPr>
                        <w:rFonts w:ascii="Century Gothic" w:hAnsi="Century Gothic"/>
                      </w:rPr>
                    </w:pPr>
                  </w:p>
                </w:txbxContent>
              </v:textbox>
              <w10:wrap type="square"/>
            </v:shape>
          </w:pict>
        </mc:Fallback>
      </mc:AlternateContent>
    </w:r>
    <w:r>
      <w:rPr>
        <w:rFonts w:ascii="Times New Roman" w:eastAsia="Times New Roman" w:hAnsi="Times New Roman"/>
        <w:noProof/>
        <w:sz w:val="24"/>
        <w:szCs w:val="24"/>
        <w:lang w:eastAsia="bg-BG"/>
      </w:rPr>
      <w:drawing>
        <wp:inline distT="0" distB="0" distL="0" distR="0" wp14:anchorId="1A074FD1" wp14:editId="1A074FD2">
          <wp:extent cx="1266825" cy="8191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1A074FC9" w14:textId="77777777" w:rsidR="00CF7D9E" w:rsidRPr="00CF7D9E" w:rsidRDefault="00A4608E" w:rsidP="00CF7D9E">
    <w:pPr>
      <w:tabs>
        <w:tab w:val="center" w:pos="4153"/>
        <w:tab w:val="right" w:pos="8306"/>
      </w:tabs>
      <w:spacing w:after="0" w:line="240" w:lineRule="auto"/>
      <w:ind w:left="-284"/>
      <w:rPr>
        <w:rFonts w:ascii="Times New Roman" w:eastAsia="Times New Roman" w:hAnsi="Times New Roman"/>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4FCA" w14:textId="77777777" w:rsidR="0042759C" w:rsidRPr="0042759C" w:rsidRDefault="00F83C33" w:rsidP="0042759C">
    <w:pPr>
      <w:rPr>
        <w:rFonts w:ascii="Times New Roman" w:eastAsia="Times New Roman" w:hAnsi="Times New Roman"/>
        <w:noProof/>
        <w:sz w:val="24"/>
        <w:szCs w:val="24"/>
        <w:lang w:val="en-US" w:eastAsia="bg-BG"/>
      </w:rPr>
    </w:pPr>
    <w:r>
      <w:rPr>
        <w:noProof/>
        <w:lang w:eastAsia="bg-BG"/>
      </w:rPr>
      <w:drawing>
        <wp:anchor distT="0" distB="0" distL="114300" distR="114300" simplePos="0" relativeHeight="251660288" behindDoc="0" locked="0" layoutInCell="1" allowOverlap="1" wp14:anchorId="1A074FD3" wp14:editId="1A074FD4">
          <wp:simplePos x="0" y="0"/>
          <wp:positionH relativeFrom="margin">
            <wp:posOffset>4143375</wp:posOffset>
          </wp:positionH>
          <wp:positionV relativeFrom="margin">
            <wp:posOffset>-1217295</wp:posOffset>
          </wp:positionV>
          <wp:extent cx="2257425" cy="914400"/>
          <wp:effectExtent l="0" t="0" r="9525" b="0"/>
          <wp:wrapSquare wrapText="bothSides"/>
          <wp:docPr id="3" name="Картина 3" descr="Описание: 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5720" distB="45720" distL="114300" distR="114300" simplePos="0" relativeHeight="251659264" behindDoc="0" locked="0" layoutInCell="1" allowOverlap="1" wp14:anchorId="1A074FD5" wp14:editId="1A074FD6">
              <wp:simplePos x="0" y="0"/>
              <wp:positionH relativeFrom="column">
                <wp:posOffset>1442085</wp:posOffset>
              </wp:positionH>
              <wp:positionV relativeFrom="paragraph">
                <wp:posOffset>6985</wp:posOffset>
              </wp:positionV>
              <wp:extent cx="2619375" cy="990600"/>
              <wp:effectExtent l="0" t="0" r="9525" b="0"/>
              <wp:wrapSquare wrapText="bothSides"/>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74FDE" w14:textId="77777777" w:rsidR="0042759C" w:rsidRDefault="008426D6" w:rsidP="0042759C">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1A074FDF" w14:textId="77777777" w:rsidR="0042759C" w:rsidRDefault="008426D6" w:rsidP="0042759C">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E0" w14:textId="77777777" w:rsidR="0042759C" w:rsidRDefault="00A4608E" w:rsidP="0042759C">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4FD5" id="_x0000_t202" coordsize="21600,21600" o:spt="202" path="m,l,21600r21600,l21600,xe">
              <v:stroke joinstyle="miter"/>
              <v:path gradientshapeok="t" o:connecttype="rect"/>
            </v:shapetype>
            <v:shape id="Текстово поле 4" o:spid="_x0000_s1027" type="#_x0000_t202" style="position:absolute;margin-left:113.55pt;margin-top:.55pt;width:206.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" stroked="f">
              <v:textbox>
                <w:txbxContent>
                  <w:p w14:paraId="1A074FDE" w14:textId="77777777" w:rsidR="0042759C" w:rsidRDefault="008426D6" w:rsidP="0042759C">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14:paraId="1A074FDF" w14:textId="77777777" w:rsidR="0042759C" w:rsidRDefault="008426D6" w:rsidP="0042759C">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14:paraId="1A074FE0" w14:textId="77777777" w:rsidR="0042759C" w:rsidRDefault="00A4608E" w:rsidP="0042759C">
                    <w:pPr>
                      <w:rPr>
                        <w:rFonts w:ascii="Century Gothic" w:hAnsi="Century Gothic"/>
                      </w:rPr>
                    </w:pPr>
                  </w:p>
                </w:txbxContent>
              </v:textbox>
              <w10:wrap type="square"/>
            </v:shape>
          </w:pict>
        </mc:Fallback>
      </mc:AlternateContent>
    </w:r>
    <w:r>
      <w:rPr>
        <w:rFonts w:ascii="Times New Roman" w:eastAsia="Times New Roman" w:hAnsi="Times New Roman"/>
        <w:noProof/>
        <w:sz w:val="24"/>
        <w:szCs w:val="24"/>
        <w:lang w:eastAsia="bg-BG"/>
      </w:rPr>
      <w:drawing>
        <wp:inline distT="0" distB="0" distL="0" distR="0" wp14:anchorId="1A074FD7" wp14:editId="1A074FD8">
          <wp:extent cx="1266825" cy="81915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1A074FCB" w14:textId="77777777" w:rsidR="0042759C" w:rsidRDefault="00A4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0.75pt;height:10.75pt" o:bullet="t">
        <v:imagedata r:id="rId1" o:title="msoB119"/>
      </v:shape>
    </w:pict>
  </w:numPicBullet>
  <w:numPicBullet w:numPicBulletId="1">
    <w:pict>
      <v:shape id="_x0000_i1125" type="#_x0000_t75" style="width:384.7pt;height:389pt" o:bullet="t">
        <v:imagedata r:id="rId2" o:title="1296219426"/>
      </v:shape>
    </w:pict>
  </w:numPicBullet>
  <w:abstractNum w:abstractNumId="0" w15:restartNumberingAfterBreak="0">
    <w:nsid w:val="084F01BB"/>
    <w:multiLevelType w:val="hybridMultilevel"/>
    <w:tmpl w:val="1F44F70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2617CF"/>
    <w:multiLevelType w:val="hybridMultilevel"/>
    <w:tmpl w:val="255A4AE0"/>
    <w:lvl w:ilvl="0" w:tplc="77A6916A">
      <w:start w:val="5"/>
      <w:numFmt w:val="bullet"/>
      <w:lvlText w:val="-"/>
      <w:lvlJc w:val="left"/>
      <w:pPr>
        <w:ind w:left="720" w:hanging="360"/>
      </w:pPr>
      <w:rPr>
        <w:rFonts w:ascii="Arial Narrow" w:eastAsia="Calibri" w:hAnsi="Arial Narrow" w:cs="Arial" w:hint="default"/>
        <w:b w:val="0"/>
        <w:i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92E1E77"/>
    <w:multiLevelType w:val="hybridMultilevel"/>
    <w:tmpl w:val="F0E05D68"/>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6E33D9"/>
    <w:multiLevelType w:val="hybridMultilevel"/>
    <w:tmpl w:val="56C6414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BF24AED"/>
    <w:multiLevelType w:val="hybridMultilevel"/>
    <w:tmpl w:val="53043B0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C471410"/>
    <w:multiLevelType w:val="hybridMultilevel"/>
    <w:tmpl w:val="6BEA8CA6"/>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F20F74"/>
    <w:multiLevelType w:val="hybridMultilevel"/>
    <w:tmpl w:val="0FFA58C2"/>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1D360D9"/>
    <w:multiLevelType w:val="hybridMultilevel"/>
    <w:tmpl w:val="3582206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256706FF"/>
    <w:multiLevelType w:val="hybridMultilevel"/>
    <w:tmpl w:val="0B5E4F8A"/>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C361B7"/>
    <w:multiLevelType w:val="hybridMultilevel"/>
    <w:tmpl w:val="212C1EEC"/>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0F5C8E"/>
    <w:multiLevelType w:val="hybridMultilevel"/>
    <w:tmpl w:val="1F902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8386BFC"/>
    <w:multiLevelType w:val="hybridMultilevel"/>
    <w:tmpl w:val="D298A17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3BEA39FD"/>
    <w:multiLevelType w:val="hybridMultilevel"/>
    <w:tmpl w:val="45B0DBE4"/>
    <w:lvl w:ilvl="0" w:tplc="9CA01D76">
      <w:start w:val="1"/>
      <w:numFmt w:val="bullet"/>
      <w:lvlText w:val=""/>
      <w:lvlPicBulletId w:val="1"/>
      <w:lvlJc w:val="left"/>
      <w:pPr>
        <w:ind w:left="1287" w:hanging="360"/>
      </w:pPr>
      <w:rPr>
        <w:rFonts w:ascii="Symbol" w:hAnsi="Symbol" w:hint="default"/>
        <w:b w:val="0"/>
        <w:i w:val="0"/>
        <w:color w:val="auto"/>
        <w:sz w:val="32"/>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3C030BDD"/>
    <w:multiLevelType w:val="hybridMultilevel"/>
    <w:tmpl w:val="986292B2"/>
    <w:lvl w:ilvl="0" w:tplc="04020009">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C040D3"/>
    <w:multiLevelType w:val="hybridMultilevel"/>
    <w:tmpl w:val="24FE9EF0"/>
    <w:lvl w:ilvl="0" w:tplc="9CA01D76">
      <w:start w:val="1"/>
      <w:numFmt w:val="bullet"/>
      <w:lvlText w:val=""/>
      <w:lvlPicBulletId w:val="1"/>
      <w:lvlJc w:val="left"/>
      <w:pPr>
        <w:ind w:left="720" w:hanging="360"/>
      </w:pPr>
      <w:rPr>
        <w:rFonts w:ascii="Symbol" w:hAnsi="Symbol" w:hint="default"/>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1D837D1"/>
    <w:multiLevelType w:val="hybridMultilevel"/>
    <w:tmpl w:val="55C4917C"/>
    <w:lvl w:ilvl="0" w:tplc="9CA01D76">
      <w:start w:val="1"/>
      <w:numFmt w:val="bullet"/>
      <w:lvlText w:val=""/>
      <w:lvlPicBulletId w:val="1"/>
      <w:lvlJc w:val="left"/>
      <w:pPr>
        <w:ind w:left="720" w:hanging="360"/>
      </w:pPr>
      <w:rPr>
        <w:rFonts w:ascii="Symbol" w:hAnsi="Symbol" w:hint="default"/>
        <w:b w:val="0"/>
        <w:i w:val="0"/>
        <w:color w:val="auto"/>
        <w:sz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5D1413"/>
    <w:multiLevelType w:val="hybridMultilevel"/>
    <w:tmpl w:val="7D4C489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372383B"/>
    <w:multiLevelType w:val="hybridMultilevel"/>
    <w:tmpl w:val="F3C091E0"/>
    <w:lvl w:ilvl="0" w:tplc="0CEE896A">
      <w:start w:val="1"/>
      <w:numFmt w:val="bullet"/>
      <w:lvlText w:val=""/>
      <w:lvlJc w:val="left"/>
      <w:pPr>
        <w:ind w:left="108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479C791D"/>
    <w:multiLevelType w:val="hybridMultilevel"/>
    <w:tmpl w:val="36E69734"/>
    <w:lvl w:ilvl="0" w:tplc="77A6916A">
      <w:start w:val="5"/>
      <w:numFmt w:val="bullet"/>
      <w:lvlText w:val="-"/>
      <w:lvlJc w:val="left"/>
      <w:pPr>
        <w:ind w:left="720" w:hanging="360"/>
      </w:pPr>
      <w:rPr>
        <w:rFonts w:ascii="Arial Narrow" w:eastAsia="Calibri" w:hAnsi="Arial Narrow" w:cs="Arial" w:hint="default"/>
        <w:b w:val="0"/>
        <w:i w:val="0"/>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5D16EF"/>
    <w:multiLevelType w:val="hybridMultilevel"/>
    <w:tmpl w:val="D06651D6"/>
    <w:lvl w:ilvl="0" w:tplc="3F1EC584">
      <w:start w:val="1"/>
      <w:numFmt w:val="bullet"/>
      <w:lvlText w:val=""/>
      <w:lvlJc w:val="left"/>
      <w:pPr>
        <w:ind w:left="1069" w:hanging="360"/>
      </w:pPr>
      <w:rPr>
        <w:rFonts w:ascii="Symbol" w:eastAsiaTheme="minorHAnsi"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15:restartNumberingAfterBreak="0">
    <w:nsid w:val="4A85078A"/>
    <w:multiLevelType w:val="hybridMultilevel"/>
    <w:tmpl w:val="811CAE62"/>
    <w:lvl w:ilvl="0" w:tplc="0402000B">
      <w:start w:val="1"/>
      <w:numFmt w:val="bullet"/>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F7B54E9"/>
    <w:multiLevelType w:val="hybridMultilevel"/>
    <w:tmpl w:val="A330E66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300682E"/>
    <w:multiLevelType w:val="hybridMultilevel"/>
    <w:tmpl w:val="EFEA7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320342C"/>
    <w:multiLevelType w:val="hybridMultilevel"/>
    <w:tmpl w:val="67606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0294781"/>
    <w:multiLevelType w:val="hybridMultilevel"/>
    <w:tmpl w:val="7CE8346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2FD4703"/>
    <w:multiLevelType w:val="hybridMultilevel"/>
    <w:tmpl w:val="FD0E911E"/>
    <w:lvl w:ilvl="0" w:tplc="D582696C">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A2600D4"/>
    <w:multiLevelType w:val="hybridMultilevel"/>
    <w:tmpl w:val="01FC6B38"/>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5E51F0D"/>
    <w:multiLevelType w:val="hybridMultilevel"/>
    <w:tmpl w:val="E376CC4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88F5114"/>
    <w:multiLevelType w:val="hybridMultilevel"/>
    <w:tmpl w:val="6D802B84"/>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8BA5A96"/>
    <w:multiLevelType w:val="hybridMultilevel"/>
    <w:tmpl w:val="ED0C7A68"/>
    <w:lvl w:ilvl="0" w:tplc="0CEE896A">
      <w:start w:val="1"/>
      <w:numFmt w:val="bullet"/>
      <w:lvlText w:val=""/>
      <w:lvlJc w:val="left"/>
      <w:pPr>
        <w:ind w:left="720" w:hanging="360"/>
      </w:pPr>
      <w:rPr>
        <w:rFonts w:ascii="Webdings" w:hAnsi="Webdings" w:cs="Webdings" w:hint="default"/>
        <w:b w:val="0"/>
        <w:bCs w:val="0"/>
        <w:i w:val="0"/>
        <w:iCs w:val="0"/>
        <w:color w:val="auto"/>
        <w:sz w:val="28"/>
        <w:szCs w:val="28"/>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FAD6FB4"/>
    <w:multiLevelType w:val="hybridMultilevel"/>
    <w:tmpl w:val="4DB8EE50"/>
    <w:lvl w:ilvl="0" w:tplc="0402000D">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10"/>
  </w:num>
  <w:num w:numId="3">
    <w:abstractNumId w:val="5"/>
  </w:num>
  <w:num w:numId="4">
    <w:abstractNumId w:val="22"/>
  </w:num>
  <w:num w:numId="5">
    <w:abstractNumId w:val="25"/>
  </w:num>
  <w:num w:numId="6">
    <w:abstractNumId w:val="26"/>
  </w:num>
  <w:num w:numId="7">
    <w:abstractNumId w:val="3"/>
  </w:num>
  <w:num w:numId="8">
    <w:abstractNumId w:val="9"/>
  </w:num>
  <w:num w:numId="9">
    <w:abstractNumId w:val="29"/>
  </w:num>
  <w:num w:numId="10">
    <w:abstractNumId w:val="17"/>
  </w:num>
  <w:num w:numId="11">
    <w:abstractNumId w:val="28"/>
  </w:num>
  <w:num w:numId="12">
    <w:abstractNumId w:val="8"/>
  </w:num>
  <w:num w:numId="13">
    <w:abstractNumId w:val="27"/>
  </w:num>
  <w:num w:numId="14">
    <w:abstractNumId w:val="0"/>
  </w:num>
  <w:num w:numId="15">
    <w:abstractNumId w:val="14"/>
  </w:num>
  <w:num w:numId="16">
    <w:abstractNumId w:val="2"/>
  </w:num>
  <w:num w:numId="17">
    <w:abstractNumId w:val="12"/>
  </w:num>
  <w:num w:numId="18">
    <w:abstractNumId w:val="15"/>
  </w:num>
  <w:num w:numId="19">
    <w:abstractNumId w:val="1"/>
  </w:num>
  <w:num w:numId="20">
    <w:abstractNumId w:val="18"/>
  </w:num>
  <w:num w:numId="21">
    <w:abstractNumId w:val="6"/>
  </w:num>
  <w:num w:numId="22">
    <w:abstractNumId w:val="21"/>
  </w:num>
  <w:num w:numId="23">
    <w:abstractNumId w:val="16"/>
  </w:num>
  <w:num w:numId="24">
    <w:abstractNumId w:val="24"/>
  </w:num>
  <w:num w:numId="25">
    <w:abstractNumId w:val="4"/>
  </w:num>
  <w:num w:numId="26">
    <w:abstractNumId w:val="7"/>
  </w:num>
  <w:num w:numId="27">
    <w:abstractNumId w:val="11"/>
  </w:num>
  <w:num w:numId="28">
    <w:abstractNumId w:val="30"/>
  </w:num>
  <w:num w:numId="29">
    <w:abstractNumId w:val="20"/>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112"/>
    <w:rsid w:val="0000118A"/>
    <w:rsid w:val="000265BE"/>
    <w:rsid w:val="00041112"/>
    <w:rsid w:val="000615B9"/>
    <w:rsid w:val="000657A6"/>
    <w:rsid w:val="000677F2"/>
    <w:rsid w:val="0009445A"/>
    <w:rsid w:val="000B117B"/>
    <w:rsid w:val="000D04F6"/>
    <w:rsid w:val="000D1345"/>
    <w:rsid w:val="000E26E8"/>
    <w:rsid w:val="00116537"/>
    <w:rsid w:val="001413FC"/>
    <w:rsid w:val="0015296F"/>
    <w:rsid w:val="00157FBB"/>
    <w:rsid w:val="00190A7E"/>
    <w:rsid w:val="001F0EDF"/>
    <w:rsid w:val="0025196F"/>
    <w:rsid w:val="0027155B"/>
    <w:rsid w:val="00282638"/>
    <w:rsid w:val="0028438E"/>
    <w:rsid w:val="00286FA3"/>
    <w:rsid w:val="003041B2"/>
    <w:rsid w:val="003162D4"/>
    <w:rsid w:val="00331F2E"/>
    <w:rsid w:val="00337786"/>
    <w:rsid w:val="0034483D"/>
    <w:rsid w:val="003604E8"/>
    <w:rsid w:val="003736D7"/>
    <w:rsid w:val="00383D95"/>
    <w:rsid w:val="00426449"/>
    <w:rsid w:val="00465C81"/>
    <w:rsid w:val="004C7005"/>
    <w:rsid w:val="004D1A40"/>
    <w:rsid w:val="0052181C"/>
    <w:rsid w:val="00543D72"/>
    <w:rsid w:val="0055254C"/>
    <w:rsid w:val="00555B00"/>
    <w:rsid w:val="005A3B9B"/>
    <w:rsid w:val="005E2C33"/>
    <w:rsid w:val="00600A55"/>
    <w:rsid w:val="006038F4"/>
    <w:rsid w:val="00611F09"/>
    <w:rsid w:val="00637DBE"/>
    <w:rsid w:val="00665056"/>
    <w:rsid w:val="00680335"/>
    <w:rsid w:val="006A528B"/>
    <w:rsid w:val="006B20ED"/>
    <w:rsid w:val="00731AF3"/>
    <w:rsid w:val="007420CB"/>
    <w:rsid w:val="00757149"/>
    <w:rsid w:val="00762A51"/>
    <w:rsid w:val="00762F33"/>
    <w:rsid w:val="007749C2"/>
    <w:rsid w:val="007A57DB"/>
    <w:rsid w:val="007A66B4"/>
    <w:rsid w:val="007D231C"/>
    <w:rsid w:val="007D4E87"/>
    <w:rsid w:val="0082036D"/>
    <w:rsid w:val="008426D6"/>
    <w:rsid w:val="00845C89"/>
    <w:rsid w:val="008579E8"/>
    <w:rsid w:val="008701B7"/>
    <w:rsid w:val="00882C4E"/>
    <w:rsid w:val="008B287A"/>
    <w:rsid w:val="008C4D64"/>
    <w:rsid w:val="008F0848"/>
    <w:rsid w:val="009059D5"/>
    <w:rsid w:val="00982ED1"/>
    <w:rsid w:val="00985103"/>
    <w:rsid w:val="009864C7"/>
    <w:rsid w:val="009F7A7E"/>
    <w:rsid w:val="00A0455E"/>
    <w:rsid w:val="00A24658"/>
    <w:rsid w:val="00A4608E"/>
    <w:rsid w:val="00A4665D"/>
    <w:rsid w:val="00A51D56"/>
    <w:rsid w:val="00A71AD9"/>
    <w:rsid w:val="00A82250"/>
    <w:rsid w:val="00AA66DB"/>
    <w:rsid w:val="00AE6EFD"/>
    <w:rsid w:val="00AF3B22"/>
    <w:rsid w:val="00B0569D"/>
    <w:rsid w:val="00B1694D"/>
    <w:rsid w:val="00B306E2"/>
    <w:rsid w:val="00B42F27"/>
    <w:rsid w:val="00B514FF"/>
    <w:rsid w:val="00B7450D"/>
    <w:rsid w:val="00B92F6C"/>
    <w:rsid w:val="00BB4A8A"/>
    <w:rsid w:val="00BB5EDB"/>
    <w:rsid w:val="00BD03A8"/>
    <w:rsid w:val="00BD09E0"/>
    <w:rsid w:val="00BD1C72"/>
    <w:rsid w:val="00BE0705"/>
    <w:rsid w:val="00BE15D0"/>
    <w:rsid w:val="00C16DB1"/>
    <w:rsid w:val="00C223DD"/>
    <w:rsid w:val="00C32981"/>
    <w:rsid w:val="00C35294"/>
    <w:rsid w:val="00C62317"/>
    <w:rsid w:val="00C70720"/>
    <w:rsid w:val="00C853F0"/>
    <w:rsid w:val="00C9421D"/>
    <w:rsid w:val="00CA6129"/>
    <w:rsid w:val="00CB2161"/>
    <w:rsid w:val="00CF2464"/>
    <w:rsid w:val="00D2370F"/>
    <w:rsid w:val="00D90E4C"/>
    <w:rsid w:val="00DA160A"/>
    <w:rsid w:val="00DE3C67"/>
    <w:rsid w:val="00E1555A"/>
    <w:rsid w:val="00E2449F"/>
    <w:rsid w:val="00E36078"/>
    <w:rsid w:val="00EA16D5"/>
    <w:rsid w:val="00EB713B"/>
    <w:rsid w:val="00EC47FF"/>
    <w:rsid w:val="00EC4B40"/>
    <w:rsid w:val="00EC7D63"/>
    <w:rsid w:val="00EE1A7D"/>
    <w:rsid w:val="00F06C86"/>
    <w:rsid w:val="00F371A7"/>
    <w:rsid w:val="00F83C33"/>
    <w:rsid w:val="00FD05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4F23"/>
  <w15:docId w15:val="{69DB386A-EBD0-4270-8248-2B584BA0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3C33"/>
  </w:style>
  <w:style w:type="paragraph" w:styleId="BalloonText">
    <w:name w:val="Balloon Text"/>
    <w:basedOn w:val="Normal"/>
    <w:link w:val="BalloonTextChar"/>
    <w:uiPriority w:val="99"/>
    <w:semiHidden/>
    <w:unhideWhenUsed/>
    <w:rsid w:val="00F8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33"/>
    <w:rPr>
      <w:rFonts w:ascii="Tahoma" w:hAnsi="Tahoma" w:cs="Tahoma"/>
      <w:sz w:val="16"/>
      <w:szCs w:val="16"/>
    </w:rPr>
  </w:style>
  <w:style w:type="paragraph" w:styleId="Footer">
    <w:name w:val="footer"/>
    <w:basedOn w:val="Normal"/>
    <w:link w:val="FooterChar"/>
    <w:uiPriority w:val="99"/>
    <w:unhideWhenUsed/>
    <w:rsid w:val="00F83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3C33"/>
  </w:style>
  <w:style w:type="paragraph" w:customStyle="1" w:styleId="firstline">
    <w:name w:val="firstline"/>
    <w:basedOn w:val="Normal"/>
    <w:rsid w:val="00A4665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A4665D"/>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39"/>
    <w:rsid w:val="00E1555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4541</Words>
  <Characters>25885</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KREM KARAMELKA</cp:lastModifiedBy>
  <cp:revision>30</cp:revision>
  <dcterms:created xsi:type="dcterms:W3CDTF">2019-07-06T05:25:00Z</dcterms:created>
  <dcterms:modified xsi:type="dcterms:W3CDTF">2020-02-05T17:05:00Z</dcterms:modified>
</cp:coreProperties>
</file>