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A6" w:rsidRPr="002156A6" w:rsidRDefault="002156A6" w:rsidP="00D30E0A">
      <w:pPr>
        <w:ind w:right="-49"/>
        <w:jc w:val="center"/>
        <w:rPr>
          <w:bCs/>
          <w:color w:val="000000"/>
          <w:kern w:val="32"/>
          <w:sz w:val="28"/>
          <w:szCs w:val="28"/>
          <w:lang w:val="bg-BG"/>
        </w:rPr>
      </w:pPr>
      <w:r w:rsidRPr="002156A6">
        <w:rPr>
          <w:rFonts w:ascii="Times New Roman" w:eastAsia="Calibri" w:hAnsi="Times New Roman" w:cs="Times New Roman"/>
          <w:b/>
          <w:bCs/>
          <w:sz w:val="28"/>
          <w:szCs w:val="28"/>
          <w:lang w:val="bg-BG" w:eastAsia="en-US"/>
        </w:rPr>
        <w:t>ЧАСТ VI</w:t>
      </w:r>
    </w:p>
    <w:p w:rsidR="00165960" w:rsidRDefault="00147E7A" w:rsidP="00D30E0A">
      <w:pPr>
        <w:ind w:right="-49"/>
        <w:jc w:val="center"/>
        <w:rPr>
          <w:b/>
          <w:sz w:val="32"/>
          <w:szCs w:val="32"/>
        </w:rPr>
      </w:pPr>
      <w:r>
        <w:rPr>
          <w:bCs/>
          <w:noProof/>
          <w:color w:val="000000"/>
          <w:kern w:val="32"/>
          <w:sz w:val="36"/>
          <w:szCs w:val="36"/>
          <w:lang w:val="bg-BG" w:eastAsia="bg-BG"/>
        </w:rPr>
        <mc:AlternateContent>
          <mc:Choice Requires="wps">
            <w:drawing>
              <wp:inline distT="0" distB="0" distL="0" distR="0">
                <wp:extent cx="4267200" cy="295275"/>
                <wp:effectExtent l="0" t="0"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67200" cy="295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7E7A" w:rsidRDefault="00147E7A" w:rsidP="00147E7A">
                            <w:pPr>
                              <w:pStyle w:val="a5"/>
                              <w:spacing w:before="0" w:beforeAutospacing="0" w:after="0" w:afterAutospacing="0"/>
                              <w:jc w:val="center"/>
                            </w:pPr>
                            <w:r>
                              <w:rPr>
                                <w:b/>
                                <w:bCs/>
                                <w:shadow/>
                                <w:color w:val="336699"/>
                                <w:sz w:val="40"/>
                                <w:szCs w:val="40"/>
                                <w:lang w:val="bg-BG"/>
                                <w14:shadow w14:blurRad="0" w14:dist="45847" w14:dir="2021404" w14:sx="100000" w14:sy="100000" w14:kx="0" w14:ky="0" w14:algn="ctr">
                                  <w14:srgbClr w14:val="B2B2B2">
                                    <w14:alpha w14:val="20000"/>
                                  </w14:srgbClr>
                                </w14:shadow>
                              </w:rPr>
                              <w:t>ТЕХНИЧЕСКА СПЕЦИФИКАЦИЯ</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33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" filled="f" stroked="f">
                <v:stroke joinstyle="round"/>
                <o:lock v:ext="edit" shapetype="t"/>
                <v:textbox style="mso-fit-shape-to-text:t">
                  <w:txbxContent>
                    <w:p w:rsidR="00147E7A" w:rsidRDefault="00147E7A" w:rsidP="00147E7A">
                      <w:pPr>
                        <w:pStyle w:val="NormalWeb"/>
                        <w:spacing w:before="0" w:beforeAutospacing="0" w:after="0" w:afterAutospacing="0"/>
                        <w:jc w:val="center"/>
                      </w:pPr>
                      <w:r>
                        <w:rPr>
                          <w:b/>
                          <w:bCs/>
                          <w:shadow/>
                          <w:color w:val="336699"/>
                          <w:sz w:val="40"/>
                          <w:szCs w:val="40"/>
                          <w:lang w:val="bg-BG"/>
                          <w14:shadow w14:blurRad="0" w14:dist="45847" w14:dir="2021404" w14:sx="100000" w14:sy="100000" w14:kx="0" w14:ky="0" w14:algn="ctr">
                            <w14:srgbClr w14:val="B2B2B2">
                              <w14:alpha w14:val="20000"/>
                            </w14:srgbClr>
                          </w14:shadow>
                        </w:rPr>
                        <w:t>ТЕХНИЧЕСКА СПЕЦИФИКАЦИЯ</w:t>
                      </w:r>
                    </w:p>
                  </w:txbxContent>
                </v:textbox>
                <w10:anchorlock/>
              </v:shape>
            </w:pict>
          </mc:Fallback>
        </mc:AlternateContent>
      </w:r>
    </w:p>
    <w:p w:rsidR="0026721C" w:rsidRDefault="0026721C" w:rsidP="00D30528">
      <w:pPr>
        <w:autoSpaceDE w:val="0"/>
        <w:autoSpaceDN w:val="0"/>
        <w:adjustRightInd w:val="0"/>
        <w:spacing w:after="0" w:line="240" w:lineRule="auto"/>
        <w:rPr>
          <w:rFonts w:ascii="Times New Roman" w:hAnsi="Times New Roman" w:cs="Times New Roman"/>
          <w:color w:val="000000"/>
          <w:sz w:val="24"/>
          <w:szCs w:val="24"/>
        </w:rPr>
      </w:pPr>
    </w:p>
    <w:p w:rsidR="0026721C" w:rsidRDefault="0026721C" w:rsidP="00D30528">
      <w:pPr>
        <w:autoSpaceDE w:val="0"/>
        <w:autoSpaceDN w:val="0"/>
        <w:adjustRightInd w:val="0"/>
        <w:spacing w:after="0" w:line="240" w:lineRule="auto"/>
        <w:rPr>
          <w:rFonts w:ascii="Times New Roman" w:hAnsi="Times New Roman" w:cs="Times New Roman"/>
          <w:color w:val="000000"/>
          <w:sz w:val="24"/>
          <w:szCs w:val="24"/>
        </w:rPr>
      </w:pPr>
    </w:p>
    <w:p w:rsidR="0026721C" w:rsidRPr="0026721C" w:rsidRDefault="0026721C" w:rsidP="0026721C">
      <w:pPr>
        <w:pStyle w:val="a4"/>
        <w:numPr>
          <w:ilvl w:val="0"/>
          <w:numId w:val="7"/>
        </w:numPr>
        <w:autoSpaceDE w:val="0"/>
        <w:autoSpaceDN w:val="0"/>
        <w:adjustRightInd w:val="0"/>
        <w:ind w:left="0" w:firstLine="0"/>
        <w:rPr>
          <w:rFonts w:ascii="Times New Roman" w:hAnsi="Times New Roman" w:cs="Times New Roman"/>
          <w:b/>
          <w:color w:val="000000"/>
        </w:rPr>
      </w:pPr>
      <w:r w:rsidRPr="0026721C">
        <w:rPr>
          <w:rFonts w:ascii="Times New Roman" w:hAnsi="Times New Roman" w:cs="Times New Roman"/>
          <w:b/>
          <w:color w:val="000000"/>
        </w:rPr>
        <w:t>ПРЕДМЕТ И ОБХВАТ НА ПОРЪЧКАТА</w:t>
      </w:r>
    </w:p>
    <w:p w:rsidR="0026721C" w:rsidRDefault="0026721C" w:rsidP="00D30528">
      <w:pPr>
        <w:autoSpaceDE w:val="0"/>
        <w:autoSpaceDN w:val="0"/>
        <w:adjustRightInd w:val="0"/>
        <w:spacing w:after="0" w:line="240" w:lineRule="auto"/>
        <w:rPr>
          <w:rFonts w:ascii="Times New Roman" w:hAnsi="Times New Roman" w:cs="Times New Roman"/>
          <w:color w:val="000000"/>
          <w:sz w:val="24"/>
          <w:szCs w:val="24"/>
        </w:rPr>
      </w:pPr>
    </w:p>
    <w:p w:rsidR="0026721C" w:rsidRDefault="0026721C" w:rsidP="00D30528">
      <w:pPr>
        <w:autoSpaceDE w:val="0"/>
        <w:autoSpaceDN w:val="0"/>
        <w:adjustRightInd w:val="0"/>
        <w:spacing w:after="0" w:line="240" w:lineRule="auto"/>
        <w:rPr>
          <w:rFonts w:ascii="Times New Roman" w:hAnsi="Times New Roman" w:cs="Times New Roman"/>
          <w:color w:val="000000"/>
          <w:sz w:val="24"/>
          <w:szCs w:val="24"/>
        </w:rPr>
      </w:pPr>
    </w:p>
    <w:p w:rsidR="0026721C" w:rsidRDefault="0026721C" w:rsidP="00D30E0A">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rPr>
      </w:pPr>
      <w:r>
        <w:rPr>
          <w:rFonts w:ascii="Times New Roman" w:eastAsia="Calibri" w:hAnsi="Times New Roman" w:cs="Times New Roman"/>
          <w:bCs/>
          <w:color w:val="000000"/>
          <w:sz w:val="24"/>
          <w:szCs w:val="24"/>
        </w:rPr>
        <w:t>П</w:t>
      </w:r>
      <w:r w:rsidRPr="0026721C">
        <w:rPr>
          <w:rFonts w:ascii="Times New Roman" w:eastAsia="Calibri" w:hAnsi="Times New Roman" w:cs="Times New Roman"/>
          <w:bCs/>
          <w:color w:val="000000"/>
          <w:sz w:val="24"/>
          <w:szCs w:val="24"/>
        </w:rPr>
        <w:t>редмет</w:t>
      </w:r>
      <w:r>
        <w:rPr>
          <w:rFonts w:ascii="Times New Roman" w:eastAsia="Calibri" w:hAnsi="Times New Roman" w:cs="Times New Roman"/>
          <w:bCs/>
          <w:color w:val="000000"/>
          <w:sz w:val="24"/>
          <w:szCs w:val="24"/>
        </w:rPr>
        <w:t>а</w:t>
      </w:r>
      <w:r w:rsidRPr="0026721C">
        <w:rPr>
          <w:rFonts w:ascii="Times New Roman" w:eastAsia="Calibri" w:hAnsi="Times New Roman" w:cs="Times New Roman"/>
          <w:bCs/>
          <w:color w:val="000000"/>
          <w:sz w:val="24"/>
          <w:szCs w:val="24"/>
        </w:rPr>
        <w:t xml:space="preserve"> на поръчката е </w:t>
      </w:r>
      <w:r w:rsidRPr="0026721C">
        <w:rPr>
          <w:rFonts w:ascii="Times New Roman" w:eastAsia="Calibri" w:hAnsi="Times New Roman" w:cs="Times New Roman"/>
          <w:color w:val="000000"/>
          <w:sz w:val="24"/>
          <w:szCs w:val="24"/>
        </w:rPr>
        <w:t>внедряване на енергоспестяващи мерки, модернизация и ремонт на уличното осветление в</w:t>
      </w:r>
      <w:r w:rsidRPr="0026721C">
        <w:rPr>
          <w:rFonts w:ascii="Times New Roman" w:eastAsia="SimSun" w:hAnsi="Times New Roman" w:cs="Times New Roman"/>
          <w:kern w:val="1"/>
          <w:sz w:val="24"/>
          <w:szCs w:val="24"/>
          <w:lang w:eastAsia="zh-CN" w:bidi="hi-IN"/>
        </w:rPr>
        <w:t xml:space="preserve"> шест населени места от община </w:t>
      </w:r>
      <w:r>
        <w:rPr>
          <w:rFonts w:ascii="Times New Roman" w:eastAsia="SimSun" w:hAnsi="Times New Roman" w:cs="Times New Roman"/>
          <w:kern w:val="1"/>
          <w:sz w:val="24"/>
          <w:szCs w:val="24"/>
          <w:lang w:eastAsia="zh-CN" w:bidi="hi-IN"/>
        </w:rPr>
        <w:t>Е</w:t>
      </w:r>
      <w:r w:rsidRPr="0026721C">
        <w:rPr>
          <w:rFonts w:ascii="Times New Roman" w:eastAsia="SimSun" w:hAnsi="Times New Roman" w:cs="Times New Roman"/>
          <w:kern w:val="1"/>
          <w:sz w:val="24"/>
          <w:szCs w:val="24"/>
          <w:lang w:eastAsia="zh-CN" w:bidi="hi-IN"/>
        </w:rPr>
        <w:t xml:space="preserve">лин </w:t>
      </w:r>
      <w:r>
        <w:rPr>
          <w:rFonts w:ascii="Times New Roman" w:eastAsia="SimSun" w:hAnsi="Times New Roman" w:cs="Times New Roman"/>
          <w:kern w:val="1"/>
          <w:sz w:val="24"/>
          <w:szCs w:val="24"/>
          <w:lang w:eastAsia="zh-CN" w:bidi="hi-IN"/>
        </w:rPr>
        <w:t>П</w:t>
      </w:r>
      <w:r w:rsidRPr="0026721C">
        <w:rPr>
          <w:rFonts w:ascii="Times New Roman" w:eastAsia="SimSun" w:hAnsi="Times New Roman" w:cs="Times New Roman"/>
          <w:kern w:val="1"/>
          <w:sz w:val="24"/>
          <w:szCs w:val="24"/>
          <w:lang w:eastAsia="zh-CN" w:bidi="hi-IN"/>
        </w:rPr>
        <w:t xml:space="preserve">елин: гр. Елин </w:t>
      </w:r>
      <w:r>
        <w:rPr>
          <w:rFonts w:ascii="Times New Roman" w:eastAsia="SimSun" w:hAnsi="Times New Roman" w:cs="Times New Roman"/>
          <w:kern w:val="1"/>
          <w:sz w:val="24"/>
          <w:szCs w:val="24"/>
          <w:lang w:eastAsia="zh-CN" w:bidi="hi-IN"/>
        </w:rPr>
        <w:t>П</w:t>
      </w:r>
      <w:r w:rsidRPr="0026721C">
        <w:rPr>
          <w:rFonts w:ascii="Times New Roman" w:eastAsia="SimSun" w:hAnsi="Times New Roman" w:cs="Times New Roman"/>
          <w:kern w:val="1"/>
          <w:sz w:val="24"/>
          <w:szCs w:val="24"/>
          <w:lang w:eastAsia="zh-CN" w:bidi="hi-IN"/>
        </w:rPr>
        <w:t xml:space="preserve">елин, с. Гара </w:t>
      </w:r>
      <w:r>
        <w:rPr>
          <w:rFonts w:ascii="Times New Roman" w:eastAsia="SimSun" w:hAnsi="Times New Roman" w:cs="Times New Roman"/>
          <w:kern w:val="1"/>
          <w:sz w:val="24"/>
          <w:szCs w:val="24"/>
          <w:lang w:eastAsia="zh-CN" w:bidi="hi-IN"/>
        </w:rPr>
        <w:t>Е</w:t>
      </w:r>
      <w:r w:rsidRPr="0026721C">
        <w:rPr>
          <w:rFonts w:ascii="Times New Roman" w:eastAsia="SimSun" w:hAnsi="Times New Roman" w:cs="Times New Roman"/>
          <w:kern w:val="1"/>
          <w:sz w:val="24"/>
          <w:szCs w:val="24"/>
          <w:lang w:eastAsia="zh-CN" w:bidi="hi-IN"/>
        </w:rPr>
        <w:t xml:space="preserve">лин </w:t>
      </w:r>
      <w:r>
        <w:rPr>
          <w:rFonts w:ascii="Times New Roman" w:eastAsia="SimSun" w:hAnsi="Times New Roman" w:cs="Times New Roman"/>
          <w:kern w:val="1"/>
          <w:sz w:val="24"/>
          <w:szCs w:val="24"/>
          <w:lang w:eastAsia="zh-CN" w:bidi="hi-IN"/>
        </w:rPr>
        <w:t>П</w:t>
      </w:r>
      <w:r w:rsidRPr="0026721C">
        <w:rPr>
          <w:rFonts w:ascii="Times New Roman" w:eastAsia="SimSun" w:hAnsi="Times New Roman" w:cs="Times New Roman"/>
          <w:kern w:val="1"/>
          <w:sz w:val="24"/>
          <w:szCs w:val="24"/>
          <w:lang w:eastAsia="zh-CN" w:bidi="hi-IN"/>
        </w:rPr>
        <w:t xml:space="preserve">елин, с. Нови хан, с. Равно поле, с. Мусачево и с. Лесново, </w:t>
      </w:r>
      <w:r w:rsidRPr="0026721C">
        <w:rPr>
          <w:rFonts w:ascii="Times New Roman" w:eastAsia="Calibri" w:hAnsi="Times New Roman" w:cs="Times New Roman"/>
          <w:sz w:val="24"/>
          <w:szCs w:val="24"/>
          <w:shd w:val="clear" w:color="auto" w:fill="FFFFFF"/>
        </w:rPr>
        <w:t>чрез сключването на договор с гарантиран резултат (ЕСКО)</w:t>
      </w:r>
    </w:p>
    <w:p w:rsidR="0097105D" w:rsidRDefault="00D30E0A" w:rsidP="0026721C">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p>
    <w:p w:rsidR="0097105D" w:rsidRDefault="0097105D" w:rsidP="00D30E0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Община Елин Пелин има изготвен </w:t>
      </w:r>
      <w:r w:rsidRPr="0097105D">
        <w:rPr>
          <w:rFonts w:ascii="Times New Roman" w:eastAsia="Calibri" w:hAnsi="Times New Roman" w:cs="Times New Roman"/>
          <w:sz w:val="24"/>
          <w:szCs w:val="24"/>
        </w:rPr>
        <w:t>„Доклад за обследване за енергийна ефективност на системата за улично осветление на 6 населени места в Община Елин Пелин</w:t>
      </w:r>
      <w:proofErr w:type="gramStart"/>
      <w:r w:rsidRPr="0097105D">
        <w:rPr>
          <w:rFonts w:ascii="Times New Roman" w:eastAsia="Calibri" w:hAnsi="Times New Roman" w:cs="Times New Roman"/>
          <w:sz w:val="24"/>
          <w:szCs w:val="24"/>
        </w:rPr>
        <w:t>“ (</w:t>
      </w:r>
      <w:proofErr w:type="gramEnd"/>
      <w:r w:rsidRPr="0097105D">
        <w:rPr>
          <w:rFonts w:ascii="Times New Roman" w:eastAsia="Calibri" w:hAnsi="Times New Roman" w:cs="Times New Roman"/>
          <w:sz w:val="24"/>
          <w:szCs w:val="24"/>
        </w:rPr>
        <w:t>Доклада) от м. август 2017 г.</w:t>
      </w:r>
    </w:p>
    <w:p w:rsidR="0097105D" w:rsidRPr="0026721C" w:rsidRDefault="0097105D" w:rsidP="0026721C">
      <w:pPr>
        <w:autoSpaceDE w:val="0"/>
        <w:autoSpaceDN w:val="0"/>
        <w:adjustRightInd w:val="0"/>
        <w:spacing w:after="0" w:line="240" w:lineRule="auto"/>
        <w:jc w:val="both"/>
        <w:rPr>
          <w:rFonts w:ascii="Times New Roman" w:eastAsia="Calibri" w:hAnsi="Times New Roman" w:cs="Times New Roman"/>
          <w:sz w:val="24"/>
          <w:szCs w:val="24"/>
          <w:lang w:val="en-US"/>
        </w:rPr>
      </w:pPr>
    </w:p>
    <w:p w:rsidR="0097105D" w:rsidRPr="000E3469" w:rsidRDefault="0097105D" w:rsidP="00D30E0A">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E3469">
        <w:rPr>
          <w:rFonts w:ascii="Times New Roman" w:eastAsia="Calibri" w:hAnsi="Times New Roman" w:cs="Times New Roman"/>
          <w:b/>
          <w:color w:val="000000"/>
          <w:sz w:val="24"/>
          <w:szCs w:val="24"/>
        </w:rPr>
        <w:t xml:space="preserve">Предвидените дейности в проекта са както следва: </w:t>
      </w:r>
    </w:p>
    <w:p w:rsidR="0097105D" w:rsidRPr="000E3469" w:rsidRDefault="0097105D" w:rsidP="0097105D">
      <w:pPr>
        <w:numPr>
          <w:ilvl w:val="0"/>
          <w:numId w:val="11"/>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0E3469">
        <w:rPr>
          <w:rFonts w:ascii="Times New Roman" w:eastAsia="Calibri" w:hAnsi="Times New Roman" w:cs="Times New Roman"/>
          <w:b/>
          <w:color w:val="000000"/>
          <w:sz w:val="24"/>
          <w:szCs w:val="24"/>
        </w:rPr>
        <w:t xml:space="preserve">Подмяната на уличните осветителни тела в шест от населените места на общината (гр.Елин Пелин, с.Гара Елин Пелин, с.Нови Хан, с.Равно Поле, с.Мусачево и с.Лесново) с нови LED улични осветителни тела, </w:t>
      </w:r>
    </w:p>
    <w:p w:rsidR="0097105D" w:rsidRPr="000E3469" w:rsidRDefault="0097105D" w:rsidP="0097105D">
      <w:pPr>
        <w:numPr>
          <w:ilvl w:val="0"/>
          <w:numId w:val="11"/>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0E3469">
        <w:rPr>
          <w:rFonts w:ascii="Times New Roman" w:eastAsia="Calibri" w:hAnsi="Times New Roman" w:cs="Times New Roman"/>
          <w:b/>
          <w:color w:val="000000"/>
          <w:sz w:val="24"/>
          <w:szCs w:val="24"/>
        </w:rPr>
        <w:t xml:space="preserve">Изграждане на интелигентна система за контрол и управление на уличното осветление в </w:t>
      </w:r>
      <w:r w:rsidR="00D6440A" w:rsidRPr="000E3469">
        <w:rPr>
          <w:rFonts w:ascii="Times New Roman" w:eastAsia="Calibri" w:hAnsi="Times New Roman" w:cs="Times New Roman"/>
          <w:b/>
          <w:color w:val="000000"/>
          <w:sz w:val="24"/>
          <w:szCs w:val="24"/>
          <w:lang w:val="bg-BG"/>
        </w:rPr>
        <w:t>населените места</w:t>
      </w:r>
      <w:r w:rsidRPr="000E3469">
        <w:rPr>
          <w:rFonts w:ascii="Times New Roman" w:eastAsia="Calibri" w:hAnsi="Times New Roman" w:cs="Times New Roman"/>
          <w:b/>
          <w:color w:val="000000"/>
          <w:sz w:val="24"/>
          <w:szCs w:val="24"/>
        </w:rPr>
        <w:t>.</w:t>
      </w:r>
    </w:p>
    <w:p w:rsidR="0097105D" w:rsidRPr="000E3469" w:rsidRDefault="0097105D" w:rsidP="0097105D">
      <w:pPr>
        <w:numPr>
          <w:ilvl w:val="0"/>
          <w:numId w:val="11"/>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0E3469">
        <w:rPr>
          <w:rFonts w:ascii="Times New Roman" w:eastAsia="Calibri" w:hAnsi="Times New Roman" w:cs="Times New Roman"/>
          <w:b/>
          <w:color w:val="000000"/>
          <w:sz w:val="24"/>
          <w:szCs w:val="24"/>
        </w:rPr>
        <w:t>Изготвяне на карти с географска информационна система /ГИС/ с координати и технически данни на всеки от подменените осветители, с цел последващ контрол, управление и поддръжка</w:t>
      </w:r>
      <w:r w:rsidR="00D6440A" w:rsidRPr="000E3469">
        <w:rPr>
          <w:rFonts w:ascii="Times New Roman" w:eastAsia="Calibri" w:hAnsi="Times New Roman" w:cs="Times New Roman"/>
          <w:b/>
          <w:color w:val="000000"/>
          <w:sz w:val="24"/>
          <w:szCs w:val="24"/>
          <w:lang w:val="bg-BG"/>
        </w:rPr>
        <w:t>.</w:t>
      </w:r>
    </w:p>
    <w:p w:rsidR="0097105D" w:rsidRPr="0097105D" w:rsidRDefault="0097105D" w:rsidP="009710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97105D" w:rsidRPr="0097105D" w:rsidRDefault="0097105D" w:rsidP="009710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7105D">
        <w:rPr>
          <w:rFonts w:ascii="Times New Roman" w:eastAsia="Calibri" w:hAnsi="Times New Roman" w:cs="Times New Roman"/>
          <w:color w:val="000000"/>
          <w:sz w:val="24"/>
          <w:szCs w:val="24"/>
        </w:rPr>
        <w:t>Инвестиционните разходи по договора да бъдат изцяло за сметка на избрания изпълнител.</w:t>
      </w:r>
    </w:p>
    <w:p w:rsidR="00F70CF6" w:rsidRDefault="00F70CF6" w:rsidP="00D30528">
      <w:pPr>
        <w:autoSpaceDE w:val="0"/>
        <w:autoSpaceDN w:val="0"/>
        <w:adjustRightInd w:val="0"/>
        <w:spacing w:after="0" w:line="240" w:lineRule="auto"/>
        <w:rPr>
          <w:rFonts w:ascii="Times New Roman" w:hAnsi="Times New Roman" w:cs="Times New Roman"/>
          <w:color w:val="000000"/>
          <w:sz w:val="24"/>
          <w:szCs w:val="24"/>
        </w:rPr>
      </w:pPr>
    </w:p>
    <w:p w:rsidR="00E36150" w:rsidRPr="00E36150" w:rsidRDefault="00E36150" w:rsidP="004A6AE5">
      <w:pPr>
        <w:autoSpaceDE w:val="0"/>
        <w:autoSpaceDN w:val="0"/>
        <w:adjustRightInd w:val="0"/>
        <w:spacing w:after="0" w:line="240" w:lineRule="auto"/>
        <w:ind w:firstLine="567"/>
        <w:rPr>
          <w:rFonts w:ascii="Times New Roman" w:hAnsi="Times New Roman" w:cs="Times New Roman"/>
          <w:color w:val="000000"/>
          <w:sz w:val="24"/>
          <w:szCs w:val="24"/>
        </w:rPr>
      </w:pPr>
      <w:r w:rsidRPr="00E36150">
        <w:rPr>
          <w:rFonts w:ascii="Times New Roman" w:hAnsi="Times New Roman" w:cs="Times New Roman"/>
          <w:color w:val="000000"/>
          <w:sz w:val="24"/>
          <w:szCs w:val="24"/>
        </w:rPr>
        <w:t xml:space="preserve">Базовата линия на разходите </w:t>
      </w:r>
      <w:r w:rsidR="00234C25">
        <w:rPr>
          <w:rFonts w:ascii="Times New Roman" w:hAnsi="Times New Roman" w:cs="Times New Roman"/>
          <w:color w:val="000000"/>
          <w:sz w:val="24"/>
          <w:szCs w:val="24"/>
          <w:lang w:val="bg-BG"/>
        </w:rPr>
        <w:t xml:space="preserve">за 2015 г. </w:t>
      </w:r>
      <w:r w:rsidRPr="00E36150">
        <w:rPr>
          <w:rFonts w:ascii="Times New Roman" w:hAnsi="Times New Roman" w:cs="Times New Roman"/>
          <w:color w:val="000000"/>
          <w:sz w:val="24"/>
          <w:szCs w:val="24"/>
        </w:rPr>
        <w:t xml:space="preserve">е следната: </w:t>
      </w:r>
    </w:p>
    <w:p w:rsidR="00E36150" w:rsidRPr="00E36150" w:rsidRDefault="00E36150" w:rsidP="004A6A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color w:val="000000"/>
          <w:sz w:val="24"/>
          <w:szCs w:val="24"/>
        </w:rPr>
        <w:t xml:space="preserve">• </w:t>
      </w:r>
      <w:proofErr w:type="gramStart"/>
      <w:r w:rsidRPr="00E36150">
        <w:rPr>
          <w:rFonts w:ascii="Times New Roman" w:hAnsi="Times New Roman" w:cs="Times New Roman"/>
          <w:color w:val="000000"/>
          <w:sz w:val="24"/>
          <w:szCs w:val="24"/>
        </w:rPr>
        <w:t>годишно</w:t>
      </w:r>
      <w:proofErr w:type="gramEnd"/>
      <w:r w:rsidRPr="00E36150">
        <w:rPr>
          <w:rFonts w:ascii="Times New Roman" w:hAnsi="Times New Roman" w:cs="Times New Roman"/>
          <w:color w:val="000000"/>
          <w:sz w:val="24"/>
          <w:szCs w:val="24"/>
        </w:rPr>
        <w:t xml:space="preserve"> енергийно потребление на СУО на 6-те населени места на община Елин Пелин </w:t>
      </w:r>
      <w:r w:rsidR="00BA25C2" w:rsidRPr="00BA25C2">
        <w:rPr>
          <w:rFonts w:ascii="Times New Roman" w:hAnsi="Times New Roman" w:cs="Times New Roman"/>
          <w:color w:val="000000"/>
          <w:sz w:val="24"/>
          <w:szCs w:val="24"/>
        </w:rPr>
        <w:t>1</w:t>
      </w:r>
      <w:r w:rsidR="00BA25C2">
        <w:rPr>
          <w:rFonts w:ascii="Times New Roman" w:hAnsi="Times New Roman" w:cs="Times New Roman"/>
          <w:color w:val="000000"/>
          <w:sz w:val="24"/>
          <w:szCs w:val="24"/>
          <w:lang w:val="bg-BG"/>
        </w:rPr>
        <w:t xml:space="preserve"> </w:t>
      </w:r>
      <w:r w:rsidR="00BA25C2" w:rsidRPr="00BA25C2">
        <w:rPr>
          <w:rFonts w:ascii="Times New Roman" w:hAnsi="Times New Roman" w:cs="Times New Roman"/>
          <w:color w:val="000000"/>
          <w:sz w:val="24"/>
          <w:szCs w:val="24"/>
        </w:rPr>
        <w:t>657</w:t>
      </w:r>
      <w:r w:rsidR="00BA25C2">
        <w:rPr>
          <w:rFonts w:ascii="Times New Roman" w:hAnsi="Times New Roman" w:cs="Times New Roman"/>
          <w:color w:val="000000"/>
          <w:sz w:val="24"/>
          <w:szCs w:val="24"/>
          <w:lang w:val="bg-BG"/>
        </w:rPr>
        <w:t xml:space="preserve"> </w:t>
      </w:r>
      <w:r w:rsidR="00BA25C2" w:rsidRPr="00BA25C2">
        <w:rPr>
          <w:rFonts w:ascii="Times New Roman" w:hAnsi="Times New Roman" w:cs="Times New Roman"/>
          <w:color w:val="000000"/>
          <w:sz w:val="24"/>
          <w:szCs w:val="24"/>
        </w:rPr>
        <w:t xml:space="preserve">736 </w:t>
      </w:r>
      <w:r w:rsidRPr="00E36150">
        <w:rPr>
          <w:rFonts w:ascii="Times New Roman" w:hAnsi="Times New Roman" w:cs="Times New Roman"/>
          <w:color w:val="000000"/>
          <w:sz w:val="24"/>
          <w:szCs w:val="24"/>
        </w:rPr>
        <w:t xml:space="preserve"> kWh. </w:t>
      </w:r>
    </w:p>
    <w:p w:rsidR="00E36150" w:rsidRPr="00E36150" w:rsidRDefault="00E36150" w:rsidP="004A6A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color w:val="000000"/>
          <w:sz w:val="24"/>
          <w:szCs w:val="24"/>
        </w:rPr>
        <w:t xml:space="preserve">• Годишни енергийни разходи по цени за 2015 год. </w:t>
      </w:r>
      <w:proofErr w:type="gramStart"/>
      <w:r w:rsidRPr="00E36150">
        <w:rPr>
          <w:rFonts w:ascii="Times New Roman" w:hAnsi="Times New Roman" w:cs="Times New Roman"/>
          <w:color w:val="000000"/>
          <w:sz w:val="24"/>
          <w:szCs w:val="24"/>
        </w:rPr>
        <w:t>в</w:t>
      </w:r>
      <w:proofErr w:type="gramEnd"/>
      <w:r w:rsidRPr="00E36150">
        <w:rPr>
          <w:rFonts w:ascii="Times New Roman" w:hAnsi="Times New Roman" w:cs="Times New Roman"/>
          <w:color w:val="000000"/>
          <w:sz w:val="24"/>
          <w:szCs w:val="24"/>
        </w:rPr>
        <w:t xml:space="preserve"> размер на 293593.52 лв. </w:t>
      </w:r>
      <w:proofErr w:type="gramStart"/>
      <w:r w:rsidRPr="00E36150">
        <w:rPr>
          <w:rFonts w:ascii="Times New Roman" w:hAnsi="Times New Roman" w:cs="Times New Roman"/>
          <w:color w:val="000000"/>
          <w:sz w:val="24"/>
          <w:szCs w:val="24"/>
        </w:rPr>
        <w:t>без</w:t>
      </w:r>
      <w:proofErr w:type="gramEnd"/>
      <w:r w:rsidRPr="00E36150">
        <w:rPr>
          <w:rFonts w:ascii="Times New Roman" w:hAnsi="Times New Roman" w:cs="Times New Roman"/>
          <w:color w:val="000000"/>
          <w:sz w:val="24"/>
          <w:szCs w:val="24"/>
        </w:rPr>
        <w:t xml:space="preserve"> ДДС. </w:t>
      </w:r>
    </w:p>
    <w:p w:rsidR="00E36150" w:rsidRDefault="00E36150" w:rsidP="004A6AE5">
      <w:pPr>
        <w:autoSpaceDE w:val="0"/>
        <w:autoSpaceDN w:val="0"/>
        <w:adjustRightInd w:val="0"/>
        <w:spacing w:after="0" w:line="240" w:lineRule="auto"/>
        <w:ind w:firstLine="567"/>
        <w:jc w:val="both"/>
        <w:rPr>
          <w:rFonts w:ascii="Times New Roman" w:hAnsi="Times New Roman" w:cs="Times New Roman"/>
          <w:color w:val="000000"/>
          <w:sz w:val="24"/>
          <w:szCs w:val="24"/>
          <w:lang w:val="bg-BG"/>
        </w:rPr>
      </w:pPr>
      <w:r w:rsidRPr="00E36150">
        <w:rPr>
          <w:rFonts w:ascii="Times New Roman" w:hAnsi="Times New Roman" w:cs="Times New Roman"/>
          <w:color w:val="000000"/>
          <w:sz w:val="24"/>
          <w:szCs w:val="24"/>
        </w:rPr>
        <w:t>• Разходи за материали и поддръжка се определят на база на отчети за минали периоди на селищата. Представена е информация за месечни разходи в размер на 15</w:t>
      </w:r>
      <w:r w:rsidR="00BA25C2">
        <w:rPr>
          <w:rFonts w:ascii="Times New Roman" w:hAnsi="Times New Roman" w:cs="Times New Roman"/>
          <w:color w:val="000000"/>
          <w:sz w:val="24"/>
          <w:szCs w:val="24"/>
          <w:lang w:val="bg-BG"/>
        </w:rPr>
        <w:t xml:space="preserve"> </w:t>
      </w:r>
      <w:r w:rsidRPr="00E36150">
        <w:rPr>
          <w:rFonts w:ascii="Times New Roman" w:hAnsi="Times New Roman" w:cs="Times New Roman"/>
          <w:color w:val="000000"/>
          <w:sz w:val="24"/>
          <w:szCs w:val="24"/>
        </w:rPr>
        <w:t xml:space="preserve">000 лв или общо 180 000 лева за 2015 г. </w:t>
      </w:r>
      <w:r w:rsidR="00234C25">
        <w:rPr>
          <w:rFonts w:ascii="Times New Roman" w:hAnsi="Times New Roman" w:cs="Times New Roman"/>
          <w:color w:val="000000"/>
          <w:sz w:val="24"/>
          <w:szCs w:val="24"/>
          <w:lang w:val="bg-BG"/>
        </w:rPr>
        <w:t>б</w:t>
      </w:r>
      <w:r w:rsidRPr="00E36150">
        <w:rPr>
          <w:rFonts w:ascii="Times New Roman" w:hAnsi="Times New Roman" w:cs="Times New Roman"/>
          <w:color w:val="000000"/>
          <w:sz w:val="24"/>
          <w:szCs w:val="24"/>
        </w:rPr>
        <w:t xml:space="preserve">ез ДДС. </w:t>
      </w:r>
    </w:p>
    <w:p w:rsidR="00234C25" w:rsidRDefault="00234C25" w:rsidP="004A6AE5">
      <w:pPr>
        <w:autoSpaceDE w:val="0"/>
        <w:autoSpaceDN w:val="0"/>
        <w:adjustRightInd w:val="0"/>
        <w:spacing w:after="0" w:line="240" w:lineRule="auto"/>
        <w:ind w:firstLine="567"/>
        <w:jc w:val="both"/>
        <w:rPr>
          <w:rFonts w:ascii="Times New Roman" w:hAnsi="Times New Roman" w:cs="Times New Roman"/>
          <w:color w:val="000000"/>
          <w:sz w:val="24"/>
          <w:szCs w:val="24"/>
          <w:lang w:val="bg-BG"/>
        </w:rPr>
      </w:pPr>
    </w:p>
    <w:p w:rsidR="00E36150" w:rsidRP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b/>
          <w:bCs/>
          <w:color w:val="000000"/>
          <w:sz w:val="24"/>
          <w:szCs w:val="24"/>
        </w:rPr>
        <w:t xml:space="preserve">Система за управление на уличното осветление и защита </w:t>
      </w:r>
    </w:p>
    <w:p w:rsidR="00E36150" w:rsidRP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color w:val="000000"/>
          <w:sz w:val="24"/>
          <w:szCs w:val="24"/>
        </w:rPr>
        <w:t xml:space="preserve">Съвременните системи за улично осветление осигуряват защита от пренапрежение, което е важно за община Елин Пелин, тъй като районът се характеризира с чести гръмотевични бури и повреди в уличното осветление в резултат от тези пренапражения. </w:t>
      </w:r>
    </w:p>
    <w:p w:rsidR="00E36150" w:rsidRP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color w:val="000000"/>
          <w:sz w:val="24"/>
          <w:szCs w:val="24"/>
        </w:rPr>
        <w:t xml:space="preserve">Едновременно с това в системата за улично осветление на община Елин Пелин са установени загуби на енергия в резултат от нерегламентирани включвания – например </w:t>
      </w:r>
      <w:r w:rsidRPr="00E36150">
        <w:rPr>
          <w:rFonts w:ascii="Times New Roman" w:hAnsi="Times New Roman" w:cs="Times New Roman"/>
          <w:color w:val="000000"/>
          <w:sz w:val="24"/>
          <w:szCs w:val="24"/>
        </w:rPr>
        <w:lastRenderedPageBreak/>
        <w:t xml:space="preserve">при облачно време през деня, загуби в пусково-регулиращата апаратура, съмнения за кражби на електроенергия, утечки. </w:t>
      </w:r>
    </w:p>
    <w:p w:rsidR="00E36150" w:rsidRP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color w:val="000000"/>
          <w:sz w:val="24"/>
          <w:szCs w:val="24"/>
        </w:rPr>
        <w:t xml:space="preserve">Подмяната на осветителите с нови светлодиодни е необходимо да бъде съчетано с нова система за управление на уличното осветление, която да осигурява: </w:t>
      </w:r>
    </w:p>
    <w:p w:rsidR="00E36150" w:rsidRP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color w:val="000000"/>
          <w:sz w:val="24"/>
          <w:szCs w:val="24"/>
        </w:rPr>
        <w:t xml:space="preserve">- Защита на осветителите; </w:t>
      </w:r>
    </w:p>
    <w:p w:rsidR="00E36150" w:rsidRP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color w:val="000000"/>
          <w:sz w:val="24"/>
          <w:szCs w:val="24"/>
        </w:rPr>
        <w:t xml:space="preserve">- Комуникационен модул за управление; </w:t>
      </w:r>
    </w:p>
    <w:p w:rsidR="00E36150" w:rsidRP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color w:val="000000"/>
          <w:sz w:val="24"/>
          <w:szCs w:val="24"/>
        </w:rPr>
        <w:t xml:space="preserve">- Възможност за димиране на осветлението; </w:t>
      </w:r>
    </w:p>
    <w:p w:rsidR="00E36150" w:rsidRP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color w:val="000000"/>
          <w:sz w:val="24"/>
          <w:szCs w:val="24"/>
        </w:rPr>
        <w:t xml:space="preserve">- Възможност за надграждане на системата и използване на други възможности за събиране и предоставяне на данни. </w:t>
      </w:r>
    </w:p>
    <w:p w:rsidR="00E36150" w:rsidRP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color w:val="000000"/>
          <w:sz w:val="24"/>
          <w:szCs w:val="24"/>
        </w:rPr>
        <w:t>Софтуерът на системата за управление на уличното осветление трябва да осигурява задаване на график за димиране и управление на осветителите. Възможно е да не бъдат обхванати всички осветители, като е желателно необхванатите осветители да имат вградена интелигентност и възможност за димиране по график.</w:t>
      </w:r>
    </w:p>
    <w:p w:rsidR="00E36150" w:rsidRDefault="00E36150" w:rsidP="00E36150">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E36150" w:rsidRDefault="00E36150" w:rsidP="00E36150">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E36150" w:rsidRP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b/>
          <w:bCs/>
          <w:color w:val="000000"/>
          <w:sz w:val="24"/>
          <w:szCs w:val="24"/>
        </w:rPr>
        <w:t xml:space="preserve">Възможни мерки за икономия на енергия </w:t>
      </w:r>
    </w:p>
    <w:p w:rsidR="00E36150" w:rsidRP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6150">
        <w:rPr>
          <w:rFonts w:ascii="Times New Roman" w:hAnsi="Times New Roman" w:cs="Times New Roman"/>
          <w:color w:val="000000"/>
          <w:sz w:val="24"/>
          <w:szCs w:val="24"/>
        </w:rPr>
        <w:t xml:space="preserve">Системата на уличното осветление в 6-те населени места на община Елин Пелин се състои от 3590 улични осветители и 101 касети за захранване и управление. Преобладават осветители с мощност 50, 70 и 100 W натриеви и живачни. Съвременните светлодиодни осветители имат над 2 пъти по-добри показатели по отношение на светлинния добив и подмяната на съществуващите осветители с нови светлодиодни ще намали значително инсталираната мощност на системата и разходите за енергия, които заплаща общината. </w:t>
      </w:r>
    </w:p>
    <w:p w:rsidR="00E36150" w:rsidRPr="000E3469"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E3469">
        <w:rPr>
          <w:rFonts w:ascii="Times New Roman" w:hAnsi="Times New Roman" w:cs="Times New Roman"/>
          <w:color w:val="000000"/>
          <w:sz w:val="24"/>
          <w:szCs w:val="24"/>
        </w:rPr>
        <w:t xml:space="preserve">Предвижда се подмяна на всички улични осветители на територията на обследваните населени места – монтиране на 3590 нови LED осветители. </w:t>
      </w:r>
    </w:p>
    <w:p w:rsidR="00E36150" w:rsidRP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E3469">
        <w:rPr>
          <w:rFonts w:ascii="Times New Roman" w:hAnsi="Times New Roman" w:cs="Times New Roman"/>
          <w:color w:val="000000"/>
          <w:sz w:val="24"/>
          <w:szCs w:val="24"/>
        </w:rPr>
        <w:t>Ще се оптимизира разпределението на осветителните тела по улиците на</w:t>
      </w:r>
      <w:r w:rsidRPr="00E36150">
        <w:rPr>
          <w:rFonts w:ascii="Times New Roman" w:hAnsi="Times New Roman" w:cs="Times New Roman"/>
          <w:color w:val="000000"/>
          <w:sz w:val="24"/>
          <w:szCs w:val="24"/>
        </w:rPr>
        <w:t xml:space="preserve"> селищата. </w:t>
      </w:r>
    </w:p>
    <w:p w:rsidR="00E36150" w:rsidRPr="00D30528"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6721C">
        <w:rPr>
          <w:rFonts w:ascii="Times New Roman" w:hAnsi="Times New Roman" w:cs="Times New Roman"/>
          <w:color w:val="000000"/>
          <w:sz w:val="24"/>
          <w:szCs w:val="24"/>
        </w:rPr>
        <w:t>П</w:t>
      </w:r>
      <w:r w:rsidRPr="00D30528">
        <w:rPr>
          <w:rFonts w:ascii="Times New Roman" w:hAnsi="Times New Roman" w:cs="Times New Roman"/>
          <w:color w:val="000000"/>
          <w:sz w:val="24"/>
          <w:szCs w:val="24"/>
        </w:rPr>
        <w:t xml:space="preserve">редвижда </w:t>
      </w:r>
      <w:r w:rsidRPr="0026721C">
        <w:rPr>
          <w:rFonts w:ascii="Times New Roman" w:hAnsi="Times New Roman" w:cs="Times New Roman"/>
          <w:color w:val="000000"/>
          <w:sz w:val="24"/>
          <w:szCs w:val="24"/>
        </w:rPr>
        <w:t xml:space="preserve">се </w:t>
      </w:r>
      <w:r w:rsidRPr="00D30528">
        <w:rPr>
          <w:rFonts w:ascii="Times New Roman" w:hAnsi="Times New Roman" w:cs="Times New Roman"/>
          <w:color w:val="000000"/>
          <w:sz w:val="24"/>
          <w:szCs w:val="24"/>
        </w:rPr>
        <w:t xml:space="preserve">подмяна на осветителите с такива с LED като се инсталира съвременна система за управление на уличното осветление, която да позволява, в допълнение на основната функционалност за управление и димиране, осъществяване на непрекъснат мониторинг на енергопотреблението. </w:t>
      </w:r>
      <w:proofErr w:type="gramStart"/>
      <w:r w:rsidRPr="00D30528">
        <w:rPr>
          <w:rFonts w:ascii="Times New Roman" w:hAnsi="Times New Roman" w:cs="Times New Roman"/>
          <w:color w:val="000000"/>
          <w:sz w:val="24"/>
          <w:szCs w:val="24"/>
        </w:rPr>
        <w:t>Времето на светене на осветителите и димирането ще се запази, като системата ще позволи реализиране на допълнителна икономия на енергия от възможностите за оптимизация на осветлението в 6-те населени места и непрекъснато следене за нерегламентирани включвания, кражби и утечки.</w:t>
      </w:r>
      <w:proofErr w:type="gramEnd"/>
      <w:r w:rsidRPr="00D30528">
        <w:rPr>
          <w:rFonts w:ascii="Times New Roman" w:hAnsi="Times New Roman" w:cs="Times New Roman"/>
          <w:color w:val="000000"/>
          <w:sz w:val="24"/>
          <w:szCs w:val="24"/>
        </w:rPr>
        <w:t xml:space="preserve"> </w:t>
      </w:r>
    </w:p>
    <w:p w:rsidR="00E36150" w:rsidRPr="0026721C" w:rsidRDefault="00E36150" w:rsidP="00E36150">
      <w:pPr>
        <w:pStyle w:val="Default"/>
        <w:ind w:firstLine="708"/>
        <w:jc w:val="both"/>
      </w:pPr>
      <w:proofErr w:type="gramStart"/>
      <w:r w:rsidRPr="0026721C">
        <w:t>Прието е, че системата ще реализира допълнително 5% икономии на енергия спрямо очакваното потребление, като това е консервативно предположение.</w:t>
      </w:r>
      <w:proofErr w:type="gramEnd"/>
      <w:r w:rsidRPr="0026721C">
        <w:t xml:space="preserve"> Ще бъдат намалени нерегламентираните включвания, техниците по поддръжка на осветлението ще имат възможност своевременно да установяват и отстраняват загуби от утечки и кражби.</w:t>
      </w:r>
    </w:p>
    <w:p w:rsidR="00E36150" w:rsidRDefault="00E36150" w:rsidP="00E3615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6AE5" w:rsidRPr="00BA25C2" w:rsidRDefault="004A6AE5" w:rsidP="004A6AE5">
      <w:pPr>
        <w:autoSpaceDE w:val="0"/>
        <w:autoSpaceDN w:val="0"/>
        <w:adjustRightInd w:val="0"/>
        <w:spacing w:after="0" w:line="240" w:lineRule="auto"/>
        <w:jc w:val="both"/>
        <w:rPr>
          <w:rFonts w:ascii="Times New Roman" w:hAnsi="Times New Roman" w:cs="Times New Roman"/>
          <w:b/>
          <w:color w:val="000000"/>
          <w:sz w:val="24"/>
          <w:szCs w:val="24"/>
        </w:rPr>
      </w:pPr>
      <w:r w:rsidRPr="00BA25C2">
        <w:rPr>
          <w:rFonts w:ascii="Times New Roman" w:hAnsi="Times New Roman" w:cs="Times New Roman"/>
          <w:b/>
          <w:color w:val="000000"/>
          <w:sz w:val="24"/>
          <w:szCs w:val="24"/>
        </w:rPr>
        <w:t>Общите инвестиции и очакваните годишни икономии са:</w:t>
      </w:r>
    </w:p>
    <w:p w:rsidR="004A6AE5" w:rsidRPr="004A6AE5" w:rsidRDefault="004A6AE5" w:rsidP="004A6A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A6AE5">
        <w:rPr>
          <w:rFonts w:ascii="Times New Roman" w:hAnsi="Times New Roman" w:cs="Times New Roman"/>
          <w:color w:val="000000"/>
          <w:sz w:val="24"/>
          <w:szCs w:val="24"/>
        </w:rPr>
        <w:t xml:space="preserve">• Общите инвестиции са на </w:t>
      </w:r>
      <w:proofErr w:type="gramStart"/>
      <w:r w:rsidRPr="004A6AE5">
        <w:rPr>
          <w:rFonts w:ascii="Times New Roman" w:hAnsi="Times New Roman" w:cs="Times New Roman"/>
          <w:color w:val="000000"/>
          <w:sz w:val="24"/>
          <w:szCs w:val="24"/>
        </w:rPr>
        <w:t xml:space="preserve">стойност </w:t>
      </w:r>
      <w:r w:rsidR="00BA25C2">
        <w:rPr>
          <w:rFonts w:ascii="Times New Roman" w:hAnsi="Times New Roman" w:cs="Times New Roman"/>
          <w:color w:val="000000"/>
          <w:sz w:val="24"/>
          <w:szCs w:val="24"/>
          <w:lang w:val="bg-BG"/>
        </w:rPr>
        <w:t xml:space="preserve"> до</w:t>
      </w:r>
      <w:proofErr w:type="gramEnd"/>
      <w:r w:rsidR="00BA25C2">
        <w:rPr>
          <w:rFonts w:ascii="Times New Roman" w:hAnsi="Times New Roman" w:cs="Times New Roman"/>
          <w:color w:val="000000"/>
          <w:sz w:val="24"/>
          <w:szCs w:val="24"/>
          <w:lang w:val="bg-BG"/>
        </w:rPr>
        <w:t xml:space="preserve"> </w:t>
      </w:r>
      <w:r w:rsidR="00BA25C2" w:rsidRPr="00BA25C2">
        <w:rPr>
          <w:rFonts w:ascii="Times New Roman" w:hAnsi="Times New Roman" w:cs="Times New Roman"/>
          <w:bCs/>
          <w:color w:val="000000"/>
          <w:sz w:val="24"/>
          <w:szCs w:val="24"/>
        </w:rPr>
        <w:t>1</w:t>
      </w:r>
      <w:r w:rsidR="00BA25C2">
        <w:rPr>
          <w:rFonts w:ascii="Times New Roman" w:hAnsi="Times New Roman" w:cs="Times New Roman"/>
          <w:bCs/>
          <w:color w:val="000000"/>
          <w:sz w:val="24"/>
          <w:szCs w:val="24"/>
          <w:lang w:val="bg-BG"/>
        </w:rPr>
        <w:t xml:space="preserve"> </w:t>
      </w:r>
      <w:r w:rsidR="00D41EBF" w:rsidRPr="00D41EBF">
        <w:rPr>
          <w:rFonts w:ascii="Times New Roman" w:hAnsi="Times New Roman" w:cs="Times New Roman"/>
          <w:bCs/>
          <w:sz w:val="24"/>
          <w:szCs w:val="24"/>
          <w:lang w:val="bg-BG"/>
        </w:rPr>
        <w:t>000 000,00</w:t>
      </w:r>
      <w:r w:rsidR="00BA25C2" w:rsidRPr="00D41EBF">
        <w:rPr>
          <w:rFonts w:ascii="Times New Roman" w:hAnsi="Times New Roman" w:cs="Times New Roman"/>
          <w:b/>
          <w:bCs/>
          <w:sz w:val="24"/>
          <w:szCs w:val="24"/>
          <w:lang w:val="bg-BG"/>
        </w:rPr>
        <w:t xml:space="preserve"> </w:t>
      </w:r>
      <w:r w:rsidRPr="004A6AE5">
        <w:rPr>
          <w:rFonts w:ascii="Times New Roman" w:hAnsi="Times New Roman" w:cs="Times New Roman"/>
          <w:color w:val="000000"/>
          <w:sz w:val="24"/>
          <w:szCs w:val="24"/>
        </w:rPr>
        <w:t>лв.</w:t>
      </w:r>
    </w:p>
    <w:p w:rsidR="004A6AE5" w:rsidRPr="004A6AE5" w:rsidRDefault="004A6AE5" w:rsidP="004A6A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A6AE5">
        <w:rPr>
          <w:rFonts w:ascii="Times New Roman" w:hAnsi="Times New Roman" w:cs="Times New Roman"/>
          <w:color w:val="000000"/>
          <w:sz w:val="24"/>
          <w:szCs w:val="24"/>
        </w:rPr>
        <w:t>• Икономията на енергия от намалената мощност се оценява на 1</w:t>
      </w:r>
      <w:r w:rsidR="00BA25C2">
        <w:rPr>
          <w:rFonts w:ascii="Times New Roman" w:hAnsi="Times New Roman" w:cs="Times New Roman"/>
          <w:color w:val="000000"/>
          <w:sz w:val="24"/>
          <w:szCs w:val="24"/>
          <w:lang w:val="bg-BG"/>
        </w:rPr>
        <w:t xml:space="preserve"> </w:t>
      </w:r>
      <w:r w:rsidRPr="004A6AE5">
        <w:rPr>
          <w:rFonts w:ascii="Times New Roman" w:hAnsi="Times New Roman" w:cs="Times New Roman"/>
          <w:color w:val="000000"/>
          <w:sz w:val="24"/>
          <w:szCs w:val="24"/>
        </w:rPr>
        <w:t>361</w:t>
      </w:r>
      <w:r w:rsidR="00BA25C2">
        <w:rPr>
          <w:rFonts w:ascii="Times New Roman" w:hAnsi="Times New Roman" w:cs="Times New Roman"/>
          <w:color w:val="000000"/>
          <w:sz w:val="24"/>
          <w:szCs w:val="24"/>
          <w:lang w:val="bg-BG"/>
        </w:rPr>
        <w:t xml:space="preserve"> </w:t>
      </w:r>
      <w:r w:rsidRPr="004A6AE5">
        <w:rPr>
          <w:rFonts w:ascii="Times New Roman" w:hAnsi="Times New Roman" w:cs="Times New Roman"/>
          <w:color w:val="000000"/>
          <w:sz w:val="24"/>
          <w:szCs w:val="24"/>
        </w:rPr>
        <w:t>016.8</w:t>
      </w:r>
      <w:r>
        <w:rPr>
          <w:rFonts w:ascii="Times New Roman" w:hAnsi="Times New Roman" w:cs="Times New Roman"/>
          <w:color w:val="000000"/>
          <w:sz w:val="24"/>
          <w:szCs w:val="24"/>
        </w:rPr>
        <w:t xml:space="preserve"> </w:t>
      </w:r>
      <w:r w:rsidRPr="004A6AE5">
        <w:rPr>
          <w:rFonts w:ascii="Times New Roman" w:hAnsi="Times New Roman" w:cs="Times New Roman"/>
          <w:color w:val="000000"/>
          <w:sz w:val="24"/>
          <w:szCs w:val="24"/>
        </w:rPr>
        <w:t>kWh/</w:t>
      </w:r>
      <w:r>
        <w:rPr>
          <w:rFonts w:ascii="Times New Roman" w:hAnsi="Times New Roman" w:cs="Times New Roman"/>
          <w:color w:val="000000"/>
          <w:sz w:val="24"/>
          <w:szCs w:val="24"/>
        </w:rPr>
        <w:t>г</w:t>
      </w:r>
      <w:r w:rsidRPr="004A6AE5">
        <w:rPr>
          <w:rFonts w:ascii="Times New Roman" w:hAnsi="Times New Roman" w:cs="Times New Roman"/>
          <w:color w:val="000000"/>
          <w:sz w:val="24"/>
          <w:szCs w:val="24"/>
        </w:rPr>
        <w:t>.</w:t>
      </w:r>
    </w:p>
    <w:p w:rsidR="004A6AE5" w:rsidRPr="00BA25C2" w:rsidRDefault="004A6AE5" w:rsidP="004A6AE5">
      <w:pPr>
        <w:autoSpaceDE w:val="0"/>
        <w:autoSpaceDN w:val="0"/>
        <w:adjustRightInd w:val="0"/>
        <w:spacing w:after="0" w:line="240" w:lineRule="auto"/>
        <w:ind w:firstLine="567"/>
        <w:jc w:val="both"/>
        <w:rPr>
          <w:rFonts w:ascii="Times New Roman" w:hAnsi="Times New Roman" w:cs="Times New Roman"/>
          <w:color w:val="000000"/>
          <w:sz w:val="24"/>
          <w:szCs w:val="24"/>
          <w:lang w:val="bg-BG"/>
        </w:rPr>
      </w:pPr>
      <w:r w:rsidRPr="004A6AE5">
        <w:rPr>
          <w:rFonts w:ascii="Times New Roman" w:hAnsi="Times New Roman" w:cs="Times New Roman"/>
          <w:color w:val="000000"/>
          <w:sz w:val="24"/>
          <w:szCs w:val="24"/>
        </w:rPr>
        <w:t xml:space="preserve">• Във финансово изражение икономията на енергия се оценява на </w:t>
      </w:r>
      <w:r w:rsidR="00BA25C2">
        <w:rPr>
          <w:rFonts w:ascii="Times New Roman" w:hAnsi="Times New Roman" w:cs="Times New Roman"/>
          <w:color w:val="000000"/>
          <w:sz w:val="24"/>
          <w:szCs w:val="24"/>
        </w:rPr>
        <w:t>215</w:t>
      </w:r>
      <w:r w:rsidR="00BA25C2">
        <w:rPr>
          <w:rFonts w:ascii="Times New Roman" w:hAnsi="Times New Roman" w:cs="Times New Roman"/>
          <w:color w:val="000000"/>
          <w:sz w:val="24"/>
          <w:szCs w:val="24"/>
          <w:lang w:val="bg-BG"/>
        </w:rPr>
        <w:t xml:space="preserve"> </w:t>
      </w:r>
      <w:r w:rsidR="00BA25C2">
        <w:rPr>
          <w:rFonts w:ascii="Times New Roman" w:hAnsi="Times New Roman" w:cs="Times New Roman"/>
          <w:color w:val="000000"/>
          <w:sz w:val="24"/>
          <w:szCs w:val="24"/>
        </w:rPr>
        <w:t>802.82 лв</w:t>
      </w:r>
      <w:proofErr w:type="gramStart"/>
      <w:r w:rsidR="00BA25C2">
        <w:rPr>
          <w:rFonts w:ascii="Times New Roman" w:hAnsi="Times New Roman" w:cs="Times New Roman"/>
          <w:color w:val="000000"/>
          <w:sz w:val="24"/>
          <w:szCs w:val="24"/>
        </w:rPr>
        <w:t>./</w:t>
      </w:r>
      <w:proofErr w:type="gramEnd"/>
      <w:r w:rsidR="00BA25C2">
        <w:rPr>
          <w:rFonts w:ascii="Times New Roman" w:hAnsi="Times New Roman" w:cs="Times New Roman"/>
          <w:color w:val="000000"/>
          <w:sz w:val="24"/>
          <w:szCs w:val="24"/>
        </w:rPr>
        <w:t>год.</w:t>
      </w:r>
    </w:p>
    <w:p w:rsidR="00BA25C2" w:rsidRPr="00BA25C2" w:rsidRDefault="004A6AE5" w:rsidP="00BA25C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A6AE5">
        <w:rPr>
          <w:rFonts w:ascii="Times New Roman" w:hAnsi="Times New Roman" w:cs="Times New Roman"/>
          <w:color w:val="000000"/>
          <w:sz w:val="24"/>
          <w:szCs w:val="24"/>
        </w:rPr>
        <w:t xml:space="preserve">• </w:t>
      </w:r>
      <w:r w:rsidR="00BA25C2" w:rsidRPr="00BA25C2">
        <w:rPr>
          <w:rFonts w:ascii="Times New Roman" w:hAnsi="Times New Roman" w:cs="Times New Roman"/>
          <w:color w:val="000000"/>
          <w:sz w:val="24"/>
          <w:szCs w:val="24"/>
        </w:rPr>
        <w:t>Очакваните годишни нето икономии са в размер на 215</w:t>
      </w:r>
      <w:r w:rsidR="00BA25C2">
        <w:rPr>
          <w:rFonts w:ascii="Times New Roman" w:hAnsi="Times New Roman" w:cs="Times New Roman"/>
          <w:color w:val="000000"/>
          <w:sz w:val="24"/>
          <w:szCs w:val="24"/>
          <w:lang w:val="bg-BG"/>
        </w:rPr>
        <w:t xml:space="preserve"> </w:t>
      </w:r>
      <w:r w:rsidR="00BA25C2" w:rsidRPr="00BA25C2">
        <w:rPr>
          <w:rFonts w:ascii="Times New Roman" w:hAnsi="Times New Roman" w:cs="Times New Roman"/>
          <w:color w:val="000000"/>
          <w:sz w:val="24"/>
          <w:szCs w:val="24"/>
        </w:rPr>
        <w:t>802.82 лв</w:t>
      </w:r>
      <w:proofErr w:type="gramStart"/>
      <w:r w:rsidR="00BA25C2" w:rsidRPr="00BA25C2">
        <w:rPr>
          <w:rFonts w:ascii="Times New Roman" w:hAnsi="Times New Roman" w:cs="Times New Roman"/>
          <w:color w:val="000000"/>
          <w:sz w:val="24"/>
          <w:szCs w:val="24"/>
        </w:rPr>
        <w:t>./</w:t>
      </w:r>
      <w:proofErr w:type="gramEnd"/>
      <w:r w:rsidR="00BA25C2" w:rsidRPr="00BA25C2">
        <w:rPr>
          <w:rFonts w:ascii="Times New Roman" w:hAnsi="Times New Roman" w:cs="Times New Roman"/>
          <w:color w:val="000000"/>
          <w:sz w:val="24"/>
          <w:szCs w:val="24"/>
        </w:rPr>
        <w:t xml:space="preserve">год от спестен разход за електроенергия и 36000 лв./год. </w:t>
      </w:r>
      <w:proofErr w:type="gramStart"/>
      <w:r w:rsidR="00BA25C2" w:rsidRPr="00BA25C2">
        <w:rPr>
          <w:rFonts w:ascii="Times New Roman" w:hAnsi="Times New Roman" w:cs="Times New Roman"/>
          <w:color w:val="000000"/>
          <w:sz w:val="24"/>
          <w:szCs w:val="24"/>
        </w:rPr>
        <w:t>от</w:t>
      </w:r>
      <w:proofErr w:type="gramEnd"/>
      <w:r w:rsidR="00BA25C2" w:rsidRPr="00BA25C2">
        <w:rPr>
          <w:rFonts w:ascii="Times New Roman" w:hAnsi="Times New Roman" w:cs="Times New Roman"/>
          <w:color w:val="000000"/>
          <w:sz w:val="24"/>
          <w:szCs w:val="24"/>
        </w:rPr>
        <w:t xml:space="preserve"> спестени разходи за поддръжка</w:t>
      </w:r>
      <w:r w:rsidR="00BA25C2" w:rsidRPr="00BA25C2">
        <w:rPr>
          <w:rFonts w:ascii="Times New Roman" w:hAnsi="Times New Roman" w:cs="Times New Roman"/>
          <w:bCs/>
          <w:color w:val="000000"/>
          <w:sz w:val="24"/>
          <w:szCs w:val="24"/>
        </w:rPr>
        <w:t>.</w:t>
      </w:r>
      <w:r w:rsidR="00BA25C2" w:rsidRPr="00BA25C2">
        <w:rPr>
          <w:rFonts w:ascii="Times New Roman" w:hAnsi="Times New Roman" w:cs="Times New Roman"/>
          <w:b/>
          <w:bCs/>
          <w:color w:val="000000"/>
          <w:sz w:val="24"/>
          <w:szCs w:val="24"/>
        </w:rPr>
        <w:t xml:space="preserve"> </w:t>
      </w:r>
    </w:p>
    <w:p w:rsidR="004A6AE5" w:rsidRPr="004A6AE5" w:rsidRDefault="004A6AE5" w:rsidP="004A6AE5">
      <w:pPr>
        <w:pStyle w:val="a4"/>
        <w:numPr>
          <w:ilvl w:val="0"/>
          <w:numId w:val="16"/>
        </w:numPr>
        <w:autoSpaceDE w:val="0"/>
        <w:autoSpaceDN w:val="0"/>
        <w:adjustRightInd w:val="0"/>
        <w:ind w:hanging="153"/>
        <w:jc w:val="both"/>
        <w:rPr>
          <w:rFonts w:ascii="Times New Roman" w:hAnsi="Times New Roman" w:cs="Times New Roman"/>
          <w:color w:val="000000"/>
        </w:rPr>
      </w:pPr>
      <w:r w:rsidRPr="004A6AE5">
        <w:rPr>
          <w:rFonts w:ascii="Times New Roman" w:hAnsi="Times New Roman" w:cs="Times New Roman"/>
          <w:color w:val="000000"/>
        </w:rPr>
        <w:t xml:space="preserve">Намалението на отделяния в атмосферата СО2 годишно ще е </w:t>
      </w:r>
      <w:r w:rsidRPr="004A6AE5">
        <w:rPr>
          <w:rFonts w:ascii="Times New Roman" w:hAnsi="Times New Roman" w:cs="Times New Roman"/>
          <w:bCs/>
          <w:color w:val="000000"/>
        </w:rPr>
        <w:t xml:space="preserve">1101.88 </w:t>
      </w:r>
      <w:r w:rsidRPr="004A6AE5">
        <w:rPr>
          <w:rFonts w:ascii="Times New Roman" w:hAnsi="Times New Roman" w:cs="Times New Roman"/>
          <w:color w:val="000000"/>
        </w:rPr>
        <w:t>tCO2/год.</w:t>
      </w:r>
    </w:p>
    <w:p w:rsidR="0026721C" w:rsidRPr="0026721C" w:rsidRDefault="0026721C" w:rsidP="0026721C">
      <w:pPr>
        <w:pStyle w:val="Default"/>
        <w:ind w:firstLine="708"/>
        <w:jc w:val="both"/>
        <w:rPr>
          <w:b/>
        </w:rPr>
      </w:pPr>
      <w:r w:rsidRPr="0026721C">
        <w:rPr>
          <w:b/>
        </w:rPr>
        <w:lastRenderedPageBreak/>
        <w:t xml:space="preserve">Икономия от експлоатация и поддръжка </w:t>
      </w:r>
    </w:p>
    <w:p w:rsidR="0026721C" w:rsidRPr="0026721C" w:rsidRDefault="0026721C" w:rsidP="0026721C">
      <w:pPr>
        <w:pStyle w:val="Default"/>
        <w:ind w:firstLine="708"/>
        <w:jc w:val="both"/>
      </w:pPr>
      <w:r w:rsidRPr="0026721C">
        <w:t xml:space="preserve">При съществуващото техническо състояние на системите за улично осветление в община Елин Пелин, усилията за подобряване на енергийната им ефективност трябва да бъдат насочени не само към подмяната на осветителните тела, но и към прилагането на модерни методи за мониторинг и своевременна диагностика на потенциално слабите места, и оттам – към минимизация на текущите експлоатационни разходи на съответната осветителната система. </w:t>
      </w:r>
    </w:p>
    <w:p w:rsidR="0026721C" w:rsidRPr="0026721C" w:rsidRDefault="0026721C" w:rsidP="0026721C">
      <w:pPr>
        <w:pStyle w:val="Default"/>
        <w:ind w:firstLine="708"/>
        <w:jc w:val="both"/>
      </w:pPr>
      <w:r w:rsidRPr="0026721C">
        <w:t>Предвид значително по-дългия живот на светодиодните лампи (при зададения режим на работа средно 15-20</w:t>
      </w:r>
      <w:r w:rsidR="000E3469">
        <w:rPr>
          <w:lang w:val="bg-BG"/>
        </w:rPr>
        <w:t xml:space="preserve"> </w:t>
      </w:r>
      <w:r w:rsidRPr="0026721C">
        <w:t xml:space="preserve">г.), разходите за поддръжка ще бъдат намалени значително. Ще има разходи по поддръжка само за кабелната система и евентуални механични повреди по системата. Препоръчва се отговорната фирма за поддръжка на уличното осветление да поддържа съвремента географска информационна система с база данни за всички осветители и табла за управление. Информацията може да съдържа GPS координати, снимки на обекта, информация кога и какъв ремонт е извършен. Създаването на такава информационна система може да стане заедно с подмяната на осветителите със светодиодни. </w:t>
      </w:r>
    </w:p>
    <w:p w:rsidR="00D25E61" w:rsidRPr="0026721C" w:rsidRDefault="0026721C" w:rsidP="0026721C">
      <w:pPr>
        <w:pStyle w:val="Default"/>
        <w:ind w:firstLine="708"/>
        <w:jc w:val="both"/>
      </w:pPr>
      <w:r w:rsidRPr="0026721C">
        <w:t>Осветителните тела се нуждаят от почистване на оптичните системи веднъж на четири години по време на експлоатацията им, тъй като по тях се полепва прах, което довежда до намаляване на светлинния поток.</w:t>
      </w:r>
    </w:p>
    <w:p w:rsidR="00D25E61" w:rsidRDefault="00D25E61" w:rsidP="00D30528">
      <w:pPr>
        <w:pStyle w:val="Default"/>
        <w:ind w:firstLine="708"/>
        <w:jc w:val="both"/>
      </w:pPr>
    </w:p>
    <w:p w:rsidR="00D30E0A" w:rsidRDefault="00D30E0A" w:rsidP="00D30528">
      <w:pPr>
        <w:pStyle w:val="Default"/>
        <w:ind w:firstLine="708"/>
        <w:jc w:val="both"/>
        <w:rPr>
          <w:b/>
          <w:u w:val="single"/>
        </w:rPr>
      </w:pPr>
      <w:r>
        <w:rPr>
          <w:b/>
          <w:u w:val="single"/>
        </w:rPr>
        <w:t>с.</w:t>
      </w:r>
      <w:r w:rsidRPr="00D30E0A">
        <w:rPr>
          <w:b/>
          <w:u w:val="single"/>
        </w:rPr>
        <w:t>Лесново</w:t>
      </w:r>
    </w:p>
    <w:p w:rsidR="00D30E0A" w:rsidRDefault="00D30E0A" w:rsidP="00D30528">
      <w:pPr>
        <w:pStyle w:val="Default"/>
        <w:ind w:firstLine="708"/>
        <w:jc w:val="both"/>
        <w:rPr>
          <w:b/>
          <w:u w:val="single"/>
        </w:rPr>
      </w:pPr>
    </w:p>
    <w:tbl>
      <w:tblPr>
        <w:tblStyle w:val="a3"/>
        <w:tblW w:w="9609" w:type="dxa"/>
        <w:tblLayout w:type="fixed"/>
        <w:tblLook w:val="04A0" w:firstRow="1" w:lastRow="0" w:firstColumn="1" w:lastColumn="0" w:noHBand="0" w:noVBand="1"/>
      </w:tblPr>
      <w:tblGrid>
        <w:gridCol w:w="6091"/>
        <w:gridCol w:w="3518"/>
      </w:tblGrid>
      <w:tr w:rsidR="00D30E0A" w:rsidRPr="00D30E0A" w:rsidTr="00D30E0A">
        <w:tc>
          <w:tcPr>
            <w:tcW w:w="9609" w:type="dxa"/>
            <w:gridSpan w:val="2"/>
          </w:tcPr>
          <w:p w:rsidR="00D30E0A" w:rsidRPr="00D30E0A" w:rsidRDefault="000E3469" w:rsidP="004615AA">
            <w:pPr>
              <w:pStyle w:val="Default"/>
              <w:ind w:firstLine="708"/>
              <w:jc w:val="both"/>
              <w:rPr>
                <w:b/>
                <w:bCs/>
              </w:rPr>
            </w:pPr>
            <w:r w:rsidRPr="000E3469">
              <w:rPr>
                <w:b/>
                <w:bCs/>
              </w:rPr>
              <w:t>Осветители с вградена интелигентност, която да димира - летен зимен период, както и до 8 стъпки на денонощието със система за управление</w:t>
            </w:r>
          </w:p>
        </w:tc>
      </w:tr>
      <w:tr w:rsidR="00D30E0A" w:rsidRPr="00D30E0A" w:rsidTr="00D30E0A">
        <w:tc>
          <w:tcPr>
            <w:tcW w:w="6091" w:type="dxa"/>
          </w:tcPr>
          <w:p w:rsidR="00D30E0A" w:rsidRPr="00D30E0A" w:rsidRDefault="00D30E0A" w:rsidP="004615AA">
            <w:pPr>
              <w:pStyle w:val="Default"/>
              <w:ind w:firstLine="708"/>
              <w:jc w:val="both"/>
            </w:pPr>
            <w:r w:rsidRPr="00D30E0A">
              <w:rPr>
                <w:b/>
                <w:bCs/>
              </w:rPr>
              <w:t>Позиция</w:t>
            </w:r>
          </w:p>
        </w:tc>
        <w:tc>
          <w:tcPr>
            <w:tcW w:w="3518" w:type="dxa"/>
          </w:tcPr>
          <w:p w:rsidR="00D30E0A" w:rsidRPr="00D30E0A" w:rsidRDefault="00D30E0A" w:rsidP="004615AA">
            <w:pPr>
              <w:pStyle w:val="Default"/>
              <w:ind w:firstLine="708"/>
              <w:jc w:val="both"/>
            </w:pPr>
            <w:r w:rsidRPr="00D30E0A">
              <w:rPr>
                <w:b/>
                <w:bCs/>
              </w:rPr>
              <w:t>Брой</w:t>
            </w:r>
          </w:p>
        </w:tc>
      </w:tr>
      <w:tr w:rsidR="00D30E0A" w:rsidRPr="00D30E0A" w:rsidTr="00D30E0A">
        <w:tc>
          <w:tcPr>
            <w:tcW w:w="6091" w:type="dxa"/>
          </w:tcPr>
          <w:p w:rsidR="00D30E0A" w:rsidRPr="00D30E0A" w:rsidRDefault="00D30E0A" w:rsidP="000E3469">
            <w:pPr>
              <w:pStyle w:val="Default"/>
              <w:ind w:firstLine="708"/>
              <w:jc w:val="both"/>
            </w:pPr>
            <w:r w:rsidRPr="00D30E0A">
              <w:t xml:space="preserve">Димируем LED осветител, 20W </w:t>
            </w:r>
            <w:r w:rsidR="000E3469" w:rsidRPr="000E3469">
              <w:t>- с комуникация</w:t>
            </w:r>
          </w:p>
        </w:tc>
        <w:tc>
          <w:tcPr>
            <w:tcW w:w="3518" w:type="dxa"/>
          </w:tcPr>
          <w:p w:rsidR="00D30E0A" w:rsidRPr="00D30E0A" w:rsidRDefault="00D30E0A" w:rsidP="004615AA">
            <w:pPr>
              <w:pStyle w:val="Default"/>
              <w:ind w:firstLine="708"/>
              <w:jc w:val="both"/>
              <w:rPr>
                <w:b/>
              </w:rPr>
            </w:pPr>
            <w:r w:rsidRPr="00D30E0A">
              <w:rPr>
                <w:b/>
              </w:rPr>
              <w:t>351</w:t>
            </w:r>
          </w:p>
        </w:tc>
      </w:tr>
      <w:tr w:rsidR="00D30E0A" w:rsidRPr="00D30E0A" w:rsidTr="00D30E0A">
        <w:tc>
          <w:tcPr>
            <w:tcW w:w="6091" w:type="dxa"/>
          </w:tcPr>
          <w:p w:rsidR="00D30E0A" w:rsidRPr="00D30E0A" w:rsidRDefault="00D30E0A" w:rsidP="004615AA">
            <w:pPr>
              <w:pStyle w:val="Default"/>
              <w:ind w:firstLine="708"/>
              <w:jc w:val="both"/>
              <w:rPr>
                <w:b/>
                <w:bCs/>
              </w:rPr>
            </w:pPr>
            <w:r w:rsidRPr="00D30E0A">
              <w:t>Димируем LED осветител, 30W</w:t>
            </w:r>
            <w:r w:rsidR="000E3469" w:rsidRPr="000E3469">
              <w:t>- с комуникация</w:t>
            </w:r>
          </w:p>
        </w:tc>
        <w:tc>
          <w:tcPr>
            <w:tcW w:w="3518" w:type="dxa"/>
          </w:tcPr>
          <w:p w:rsidR="00D30E0A" w:rsidRPr="00D30E0A" w:rsidRDefault="00D30E0A" w:rsidP="004615AA">
            <w:pPr>
              <w:pStyle w:val="Default"/>
              <w:ind w:firstLine="708"/>
              <w:jc w:val="both"/>
              <w:rPr>
                <w:b/>
              </w:rPr>
            </w:pPr>
            <w:r w:rsidRPr="00D30E0A">
              <w:rPr>
                <w:b/>
              </w:rPr>
              <w:t>81</w:t>
            </w:r>
          </w:p>
        </w:tc>
      </w:tr>
      <w:tr w:rsidR="00D30E0A" w:rsidRPr="00D30E0A" w:rsidTr="00D30E0A">
        <w:tc>
          <w:tcPr>
            <w:tcW w:w="6091" w:type="dxa"/>
          </w:tcPr>
          <w:p w:rsidR="00D30E0A" w:rsidRPr="00D30E0A" w:rsidRDefault="00D30E0A" w:rsidP="004615AA">
            <w:pPr>
              <w:pStyle w:val="Default"/>
              <w:ind w:firstLine="708"/>
              <w:jc w:val="both"/>
            </w:pPr>
            <w:r w:rsidRPr="00D30E0A">
              <w:t>Рогатка</w:t>
            </w:r>
          </w:p>
        </w:tc>
        <w:tc>
          <w:tcPr>
            <w:tcW w:w="3518" w:type="dxa"/>
          </w:tcPr>
          <w:p w:rsidR="00D30E0A" w:rsidRPr="00D30E0A" w:rsidRDefault="00D30E0A" w:rsidP="004615AA">
            <w:pPr>
              <w:pStyle w:val="Default"/>
              <w:ind w:firstLine="708"/>
              <w:jc w:val="both"/>
              <w:rPr>
                <w:b/>
                <w:bCs/>
              </w:rPr>
            </w:pPr>
            <w:r w:rsidRPr="00D30E0A">
              <w:rPr>
                <w:b/>
                <w:bCs/>
              </w:rPr>
              <w:t>432</w:t>
            </w:r>
          </w:p>
        </w:tc>
      </w:tr>
      <w:tr w:rsidR="00D30E0A" w:rsidRPr="00D30E0A" w:rsidTr="00D30E0A">
        <w:tc>
          <w:tcPr>
            <w:tcW w:w="6091" w:type="dxa"/>
          </w:tcPr>
          <w:p w:rsidR="00D30E0A" w:rsidRPr="00D30E0A" w:rsidRDefault="00D30E0A" w:rsidP="004615AA">
            <w:pPr>
              <w:pStyle w:val="Default"/>
              <w:ind w:firstLine="708"/>
              <w:jc w:val="both"/>
            </w:pPr>
            <w:r w:rsidRPr="00D30E0A">
              <w:t xml:space="preserve">Смяна на тела (демонтаж/монтаж) </w:t>
            </w:r>
          </w:p>
        </w:tc>
        <w:tc>
          <w:tcPr>
            <w:tcW w:w="3518" w:type="dxa"/>
          </w:tcPr>
          <w:p w:rsidR="00D30E0A" w:rsidRPr="00D30E0A" w:rsidRDefault="00D30E0A" w:rsidP="004615AA">
            <w:pPr>
              <w:pStyle w:val="Default"/>
              <w:ind w:firstLine="708"/>
              <w:jc w:val="both"/>
              <w:rPr>
                <w:b/>
                <w:bCs/>
              </w:rPr>
            </w:pPr>
            <w:r w:rsidRPr="00D30E0A">
              <w:rPr>
                <w:b/>
                <w:bCs/>
              </w:rPr>
              <w:t>432</w:t>
            </w:r>
          </w:p>
        </w:tc>
      </w:tr>
    </w:tbl>
    <w:p w:rsidR="00D30E0A" w:rsidRDefault="00D30E0A" w:rsidP="00D30528">
      <w:pPr>
        <w:pStyle w:val="Default"/>
        <w:ind w:firstLine="708"/>
        <w:jc w:val="both"/>
        <w:rPr>
          <w:b/>
          <w:u w:val="single"/>
        </w:rPr>
      </w:pPr>
    </w:p>
    <w:p w:rsidR="00D30E0A" w:rsidRDefault="00D30E0A" w:rsidP="00D30528">
      <w:pPr>
        <w:pStyle w:val="Default"/>
        <w:ind w:firstLine="708"/>
        <w:jc w:val="both"/>
        <w:rPr>
          <w:b/>
          <w:u w:val="single"/>
        </w:rPr>
      </w:pPr>
      <w:r>
        <w:rPr>
          <w:b/>
          <w:u w:val="single"/>
        </w:rPr>
        <w:t xml:space="preserve">с. </w:t>
      </w:r>
      <w:r w:rsidRPr="00D30E0A">
        <w:rPr>
          <w:b/>
          <w:u w:val="single"/>
        </w:rPr>
        <w:t>Мусачево</w:t>
      </w:r>
    </w:p>
    <w:p w:rsidR="00D30E0A" w:rsidRDefault="00D30E0A" w:rsidP="00D30528">
      <w:pPr>
        <w:pStyle w:val="Default"/>
        <w:ind w:firstLine="708"/>
        <w:jc w:val="both"/>
        <w:rPr>
          <w:b/>
          <w:u w:val="single"/>
        </w:rPr>
      </w:pPr>
    </w:p>
    <w:tbl>
      <w:tblPr>
        <w:tblStyle w:val="a3"/>
        <w:tblW w:w="0" w:type="auto"/>
        <w:tblLayout w:type="fixed"/>
        <w:tblLook w:val="04A0" w:firstRow="1" w:lastRow="0" w:firstColumn="1" w:lastColumn="0" w:noHBand="0" w:noVBand="1"/>
      </w:tblPr>
      <w:tblGrid>
        <w:gridCol w:w="6091"/>
        <w:gridCol w:w="3518"/>
      </w:tblGrid>
      <w:tr w:rsidR="00D30E0A" w:rsidRPr="00D30E0A" w:rsidTr="00165470">
        <w:tc>
          <w:tcPr>
            <w:tcW w:w="9609" w:type="dxa"/>
            <w:gridSpan w:val="2"/>
          </w:tcPr>
          <w:p w:rsidR="00D30E0A" w:rsidRPr="00D30E0A" w:rsidRDefault="000E3469" w:rsidP="00165470">
            <w:pPr>
              <w:pStyle w:val="Default"/>
              <w:ind w:firstLine="708"/>
              <w:jc w:val="both"/>
              <w:rPr>
                <w:b/>
                <w:bCs/>
              </w:rPr>
            </w:pPr>
            <w:r w:rsidRPr="000E3469">
              <w:rPr>
                <w:b/>
                <w:bCs/>
              </w:rPr>
              <w:t>Осветители с вградена интелигентност, която да димира - летен зимен период, както и до 8 стъпки на денонощието със система за управление</w:t>
            </w:r>
          </w:p>
        </w:tc>
      </w:tr>
      <w:tr w:rsidR="00D30E0A" w:rsidRPr="00D30E0A" w:rsidTr="00165470">
        <w:tc>
          <w:tcPr>
            <w:tcW w:w="6091" w:type="dxa"/>
          </w:tcPr>
          <w:p w:rsidR="00D30E0A" w:rsidRPr="00D30E0A" w:rsidRDefault="00D30E0A" w:rsidP="00165470">
            <w:pPr>
              <w:pStyle w:val="Default"/>
              <w:ind w:firstLine="708"/>
              <w:jc w:val="both"/>
            </w:pPr>
            <w:r w:rsidRPr="00D30E0A">
              <w:rPr>
                <w:b/>
                <w:bCs/>
              </w:rPr>
              <w:t>Позиция</w:t>
            </w:r>
          </w:p>
        </w:tc>
        <w:tc>
          <w:tcPr>
            <w:tcW w:w="3518" w:type="dxa"/>
          </w:tcPr>
          <w:p w:rsidR="00D30E0A" w:rsidRPr="00D30E0A" w:rsidRDefault="00D30E0A" w:rsidP="00165470">
            <w:pPr>
              <w:pStyle w:val="Default"/>
              <w:ind w:firstLine="708"/>
              <w:jc w:val="both"/>
            </w:pPr>
            <w:r w:rsidRPr="00D30E0A">
              <w:rPr>
                <w:b/>
                <w:bCs/>
              </w:rPr>
              <w:t>Брой</w:t>
            </w:r>
          </w:p>
        </w:tc>
      </w:tr>
      <w:tr w:rsidR="00D30E0A" w:rsidRPr="00D30E0A" w:rsidTr="00165470">
        <w:tc>
          <w:tcPr>
            <w:tcW w:w="6091" w:type="dxa"/>
          </w:tcPr>
          <w:p w:rsidR="00D30E0A" w:rsidRPr="00D30E0A" w:rsidRDefault="00D30E0A" w:rsidP="00165470">
            <w:pPr>
              <w:pStyle w:val="Default"/>
              <w:ind w:firstLine="708"/>
              <w:jc w:val="both"/>
            </w:pPr>
            <w:r w:rsidRPr="00D30E0A">
              <w:t>Димируем LED осветител, 20W</w:t>
            </w:r>
            <w:r w:rsidR="000E3469" w:rsidRPr="000E3469">
              <w:t>- с комуникация</w:t>
            </w:r>
            <w:r w:rsidRPr="00D30E0A">
              <w:t xml:space="preserve"> </w:t>
            </w:r>
          </w:p>
        </w:tc>
        <w:tc>
          <w:tcPr>
            <w:tcW w:w="3518" w:type="dxa"/>
          </w:tcPr>
          <w:p w:rsidR="00D30E0A" w:rsidRPr="00D30E0A" w:rsidRDefault="00D30E0A" w:rsidP="00165470">
            <w:pPr>
              <w:pStyle w:val="Default"/>
              <w:ind w:firstLine="708"/>
              <w:jc w:val="both"/>
              <w:rPr>
                <w:b/>
                <w:bCs/>
              </w:rPr>
            </w:pPr>
            <w:r w:rsidRPr="00D30E0A">
              <w:rPr>
                <w:b/>
                <w:bCs/>
              </w:rPr>
              <w:t>274</w:t>
            </w:r>
          </w:p>
        </w:tc>
      </w:tr>
      <w:tr w:rsidR="00D30E0A" w:rsidRPr="00D30E0A" w:rsidTr="00165470">
        <w:tc>
          <w:tcPr>
            <w:tcW w:w="6091" w:type="dxa"/>
          </w:tcPr>
          <w:p w:rsidR="00D30E0A" w:rsidRPr="00D30E0A" w:rsidRDefault="00D30E0A" w:rsidP="00165470">
            <w:pPr>
              <w:pStyle w:val="Default"/>
              <w:ind w:firstLine="708"/>
              <w:jc w:val="both"/>
              <w:rPr>
                <w:b/>
                <w:bCs/>
              </w:rPr>
            </w:pPr>
            <w:r w:rsidRPr="00D30E0A">
              <w:t>Димируем LED осветител, 30W</w:t>
            </w:r>
            <w:r w:rsidR="000E3469" w:rsidRPr="000E3469">
              <w:t>- с комуникация</w:t>
            </w:r>
          </w:p>
        </w:tc>
        <w:tc>
          <w:tcPr>
            <w:tcW w:w="3518" w:type="dxa"/>
          </w:tcPr>
          <w:p w:rsidR="00D30E0A" w:rsidRPr="00D30E0A" w:rsidRDefault="00D30E0A" w:rsidP="00165470">
            <w:pPr>
              <w:pStyle w:val="Default"/>
              <w:ind w:firstLine="708"/>
              <w:jc w:val="both"/>
              <w:rPr>
                <w:b/>
                <w:bCs/>
              </w:rPr>
            </w:pPr>
            <w:r w:rsidRPr="00D30E0A">
              <w:rPr>
                <w:b/>
                <w:bCs/>
              </w:rPr>
              <w:t>61</w:t>
            </w:r>
          </w:p>
        </w:tc>
      </w:tr>
      <w:tr w:rsidR="00D30E0A" w:rsidRPr="00D30E0A" w:rsidTr="00165470">
        <w:tc>
          <w:tcPr>
            <w:tcW w:w="6091" w:type="dxa"/>
          </w:tcPr>
          <w:p w:rsidR="00D30E0A" w:rsidRPr="00D30E0A" w:rsidRDefault="00D30E0A" w:rsidP="00165470">
            <w:pPr>
              <w:pStyle w:val="Default"/>
              <w:ind w:firstLine="708"/>
              <w:jc w:val="both"/>
            </w:pPr>
            <w:r w:rsidRPr="00D30E0A">
              <w:t>Рогатка</w:t>
            </w:r>
          </w:p>
        </w:tc>
        <w:tc>
          <w:tcPr>
            <w:tcW w:w="3518" w:type="dxa"/>
          </w:tcPr>
          <w:p w:rsidR="00D30E0A" w:rsidRPr="00D30E0A" w:rsidRDefault="00D30E0A" w:rsidP="00165470">
            <w:pPr>
              <w:pStyle w:val="Default"/>
              <w:ind w:firstLine="708"/>
              <w:jc w:val="both"/>
              <w:rPr>
                <w:b/>
                <w:bCs/>
              </w:rPr>
            </w:pPr>
            <w:r w:rsidRPr="00D30E0A">
              <w:rPr>
                <w:b/>
                <w:bCs/>
              </w:rPr>
              <w:t>335</w:t>
            </w:r>
          </w:p>
        </w:tc>
      </w:tr>
      <w:tr w:rsidR="00D30E0A" w:rsidRPr="00D30E0A" w:rsidTr="00165470">
        <w:tc>
          <w:tcPr>
            <w:tcW w:w="6091" w:type="dxa"/>
          </w:tcPr>
          <w:p w:rsidR="00D30E0A" w:rsidRPr="00D30E0A" w:rsidRDefault="00D30E0A" w:rsidP="00165470">
            <w:pPr>
              <w:pStyle w:val="Default"/>
              <w:ind w:firstLine="708"/>
              <w:jc w:val="both"/>
            </w:pPr>
            <w:r w:rsidRPr="00D30E0A">
              <w:t xml:space="preserve">Смяна на тела (демонтаж/монтаж) </w:t>
            </w:r>
          </w:p>
        </w:tc>
        <w:tc>
          <w:tcPr>
            <w:tcW w:w="3518" w:type="dxa"/>
          </w:tcPr>
          <w:p w:rsidR="00D30E0A" w:rsidRPr="00D30E0A" w:rsidRDefault="00D30E0A" w:rsidP="00165470">
            <w:pPr>
              <w:pStyle w:val="Default"/>
              <w:ind w:firstLine="708"/>
              <w:jc w:val="both"/>
              <w:rPr>
                <w:b/>
                <w:bCs/>
              </w:rPr>
            </w:pPr>
            <w:r w:rsidRPr="00D30E0A">
              <w:rPr>
                <w:b/>
                <w:bCs/>
              </w:rPr>
              <w:t>335</w:t>
            </w:r>
          </w:p>
        </w:tc>
      </w:tr>
    </w:tbl>
    <w:p w:rsidR="00D30E0A" w:rsidRDefault="00D30E0A" w:rsidP="00D30528">
      <w:pPr>
        <w:pStyle w:val="Default"/>
        <w:ind w:firstLine="708"/>
        <w:jc w:val="both"/>
        <w:rPr>
          <w:b/>
          <w:u w:val="single"/>
        </w:rPr>
      </w:pPr>
    </w:p>
    <w:p w:rsidR="00D30E0A" w:rsidRDefault="00D30E0A" w:rsidP="00D30528">
      <w:pPr>
        <w:pStyle w:val="Default"/>
        <w:ind w:firstLine="708"/>
        <w:jc w:val="both"/>
        <w:rPr>
          <w:b/>
          <w:u w:val="single"/>
        </w:rPr>
      </w:pPr>
      <w:r>
        <w:rPr>
          <w:b/>
          <w:u w:val="single"/>
        </w:rPr>
        <w:t xml:space="preserve">с. </w:t>
      </w:r>
      <w:r w:rsidRPr="00D30E0A">
        <w:rPr>
          <w:b/>
          <w:u w:val="single"/>
        </w:rPr>
        <w:t>Нови хан</w:t>
      </w:r>
    </w:p>
    <w:p w:rsidR="00D30E0A" w:rsidRDefault="00D30E0A" w:rsidP="00D30528">
      <w:pPr>
        <w:pStyle w:val="Default"/>
        <w:ind w:firstLine="708"/>
        <w:jc w:val="both"/>
        <w:rPr>
          <w:b/>
          <w:u w:val="single"/>
        </w:rPr>
      </w:pPr>
    </w:p>
    <w:tbl>
      <w:tblPr>
        <w:tblStyle w:val="a3"/>
        <w:tblW w:w="9609" w:type="dxa"/>
        <w:tblLayout w:type="fixed"/>
        <w:tblLook w:val="04A0" w:firstRow="1" w:lastRow="0" w:firstColumn="1" w:lastColumn="0" w:noHBand="0" w:noVBand="1"/>
      </w:tblPr>
      <w:tblGrid>
        <w:gridCol w:w="6091"/>
        <w:gridCol w:w="3518"/>
      </w:tblGrid>
      <w:tr w:rsidR="00D30E0A" w:rsidRPr="00D30E0A" w:rsidTr="00D30E0A">
        <w:tc>
          <w:tcPr>
            <w:tcW w:w="9609" w:type="dxa"/>
            <w:gridSpan w:val="2"/>
          </w:tcPr>
          <w:p w:rsidR="00D30E0A" w:rsidRPr="00D30E0A" w:rsidRDefault="000E3469" w:rsidP="00634EA3">
            <w:pPr>
              <w:pStyle w:val="Default"/>
              <w:ind w:firstLine="708"/>
              <w:jc w:val="both"/>
              <w:rPr>
                <w:b/>
                <w:bCs/>
              </w:rPr>
            </w:pPr>
            <w:r w:rsidRPr="000E3469">
              <w:rPr>
                <w:b/>
                <w:bCs/>
              </w:rPr>
              <w:t>Осветители с вградена интелигентност, която да димира - летен зимен период, както и до 8 стъпки на денонощието със система за управление</w:t>
            </w:r>
          </w:p>
        </w:tc>
      </w:tr>
      <w:tr w:rsidR="00D30E0A" w:rsidRPr="00D30E0A" w:rsidTr="00D30E0A">
        <w:tc>
          <w:tcPr>
            <w:tcW w:w="6091" w:type="dxa"/>
          </w:tcPr>
          <w:p w:rsidR="00D30E0A" w:rsidRPr="00D30E0A" w:rsidRDefault="00D30E0A" w:rsidP="00634EA3">
            <w:pPr>
              <w:pStyle w:val="Default"/>
              <w:ind w:firstLine="708"/>
              <w:jc w:val="both"/>
            </w:pPr>
            <w:r w:rsidRPr="00D30E0A">
              <w:rPr>
                <w:b/>
                <w:bCs/>
              </w:rPr>
              <w:t>Позиция</w:t>
            </w:r>
          </w:p>
        </w:tc>
        <w:tc>
          <w:tcPr>
            <w:tcW w:w="3518" w:type="dxa"/>
          </w:tcPr>
          <w:p w:rsidR="00D30E0A" w:rsidRPr="00D30E0A" w:rsidRDefault="00D30E0A" w:rsidP="00634EA3">
            <w:pPr>
              <w:pStyle w:val="Default"/>
              <w:ind w:firstLine="708"/>
              <w:jc w:val="both"/>
            </w:pPr>
            <w:r w:rsidRPr="00D30E0A">
              <w:rPr>
                <w:b/>
                <w:bCs/>
              </w:rPr>
              <w:t>Брой</w:t>
            </w:r>
          </w:p>
        </w:tc>
      </w:tr>
      <w:tr w:rsidR="00D30E0A" w:rsidRPr="00D30E0A" w:rsidTr="00D30E0A">
        <w:tc>
          <w:tcPr>
            <w:tcW w:w="6091" w:type="dxa"/>
          </w:tcPr>
          <w:p w:rsidR="00D30E0A" w:rsidRPr="00D30E0A" w:rsidRDefault="00D30E0A" w:rsidP="00634EA3">
            <w:pPr>
              <w:pStyle w:val="Default"/>
              <w:ind w:firstLine="708"/>
              <w:jc w:val="both"/>
            </w:pPr>
            <w:r w:rsidRPr="00D30E0A">
              <w:t xml:space="preserve">Димируем LED осветител, 20W </w:t>
            </w:r>
            <w:r w:rsidR="000E3469" w:rsidRPr="000E3469">
              <w:t>- с комуникация</w:t>
            </w:r>
          </w:p>
        </w:tc>
        <w:tc>
          <w:tcPr>
            <w:tcW w:w="3518" w:type="dxa"/>
          </w:tcPr>
          <w:p w:rsidR="00D30E0A" w:rsidRPr="00D30E0A" w:rsidRDefault="00D30E0A" w:rsidP="00634EA3">
            <w:pPr>
              <w:pStyle w:val="Default"/>
              <w:ind w:firstLine="708"/>
              <w:jc w:val="both"/>
              <w:rPr>
                <w:b/>
                <w:bCs/>
              </w:rPr>
            </w:pPr>
            <w:r w:rsidRPr="00D30E0A">
              <w:rPr>
                <w:b/>
                <w:bCs/>
              </w:rPr>
              <w:t>545</w:t>
            </w:r>
          </w:p>
        </w:tc>
      </w:tr>
      <w:tr w:rsidR="00D30E0A" w:rsidRPr="00D30E0A" w:rsidTr="00D30E0A">
        <w:tc>
          <w:tcPr>
            <w:tcW w:w="6091" w:type="dxa"/>
          </w:tcPr>
          <w:p w:rsidR="00D30E0A" w:rsidRPr="00D30E0A" w:rsidRDefault="00D30E0A" w:rsidP="00634EA3">
            <w:pPr>
              <w:pStyle w:val="Default"/>
              <w:ind w:firstLine="708"/>
              <w:jc w:val="both"/>
              <w:rPr>
                <w:b/>
                <w:bCs/>
              </w:rPr>
            </w:pPr>
            <w:r w:rsidRPr="00D30E0A">
              <w:t>Димируем LED осветител, 30W</w:t>
            </w:r>
            <w:r w:rsidR="000E3469" w:rsidRPr="000E3469">
              <w:t>- с комуникация</w:t>
            </w:r>
          </w:p>
        </w:tc>
        <w:tc>
          <w:tcPr>
            <w:tcW w:w="3518" w:type="dxa"/>
          </w:tcPr>
          <w:p w:rsidR="00D30E0A" w:rsidRPr="00D30E0A" w:rsidRDefault="00D30E0A" w:rsidP="00634EA3">
            <w:pPr>
              <w:pStyle w:val="Default"/>
              <w:ind w:firstLine="708"/>
              <w:jc w:val="both"/>
              <w:rPr>
                <w:b/>
                <w:bCs/>
              </w:rPr>
            </w:pPr>
            <w:r w:rsidRPr="00D30E0A">
              <w:rPr>
                <w:b/>
                <w:bCs/>
              </w:rPr>
              <w:t>104</w:t>
            </w:r>
          </w:p>
        </w:tc>
      </w:tr>
      <w:tr w:rsidR="00D30E0A" w:rsidRPr="00D30E0A" w:rsidTr="00D30E0A">
        <w:tc>
          <w:tcPr>
            <w:tcW w:w="6091" w:type="dxa"/>
          </w:tcPr>
          <w:p w:rsidR="00D30E0A" w:rsidRPr="00D30E0A" w:rsidRDefault="00D30E0A" w:rsidP="00634EA3">
            <w:pPr>
              <w:pStyle w:val="Default"/>
              <w:ind w:firstLine="708"/>
              <w:jc w:val="both"/>
            </w:pPr>
            <w:r w:rsidRPr="00D30E0A">
              <w:t>Рогатка</w:t>
            </w:r>
          </w:p>
        </w:tc>
        <w:tc>
          <w:tcPr>
            <w:tcW w:w="3518" w:type="dxa"/>
          </w:tcPr>
          <w:p w:rsidR="00D30E0A" w:rsidRPr="00D30E0A" w:rsidRDefault="00D30E0A" w:rsidP="00634EA3">
            <w:pPr>
              <w:pStyle w:val="Default"/>
              <w:ind w:firstLine="708"/>
              <w:jc w:val="both"/>
              <w:rPr>
                <w:b/>
                <w:bCs/>
              </w:rPr>
            </w:pPr>
            <w:r w:rsidRPr="00D30E0A">
              <w:rPr>
                <w:b/>
                <w:bCs/>
              </w:rPr>
              <w:t>649</w:t>
            </w:r>
          </w:p>
        </w:tc>
      </w:tr>
      <w:tr w:rsidR="00D30E0A" w:rsidRPr="00D30E0A" w:rsidTr="00D30E0A">
        <w:tc>
          <w:tcPr>
            <w:tcW w:w="6091" w:type="dxa"/>
          </w:tcPr>
          <w:p w:rsidR="00D30E0A" w:rsidRPr="00D30E0A" w:rsidRDefault="00D30E0A" w:rsidP="00634EA3">
            <w:pPr>
              <w:pStyle w:val="Default"/>
              <w:ind w:firstLine="708"/>
              <w:jc w:val="both"/>
            </w:pPr>
            <w:r w:rsidRPr="00D30E0A">
              <w:t xml:space="preserve">Смяна на тела (демонтаж/монтаж) </w:t>
            </w:r>
          </w:p>
        </w:tc>
        <w:tc>
          <w:tcPr>
            <w:tcW w:w="3518" w:type="dxa"/>
          </w:tcPr>
          <w:p w:rsidR="00D30E0A" w:rsidRPr="00D30E0A" w:rsidRDefault="00D30E0A" w:rsidP="00634EA3">
            <w:pPr>
              <w:pStyle w:val="Default"/>
              <w:ind w:firstLine="708"/>
              <w:jc w:val="both"/>
              <w:rPr>
                <w:b/>
                <w:bCs/>
              </w:rPr>
            </w:pPr>
            <w:r w:rsidRPr="00D30E0A">
              <w:rPr>
                <w:b/>
                <w:bCs/>
              </w:rPr>
              <w:t>649</w:t>
            </w:r>
          </w:p>
        </w:tc>
      </w:tr>
    </w:tbl>
    <w:p w:rsidR="00D30E0A" w:rsidRDefault="00D30E0A" w:rsidP="00D30528">
      <w:pPr>
        <w:pStyle w:val="Default"/>
        <w:ind w:firstLine="708"/>
        <w:jc w:val="both"/>
        <w:rPr>
          <w:b/>
          <w:u w:val="single"/>
        </w:rPr>
      </w:pPr>
    </w:p>
    <w:p w:rsidR="00D30E0A" w:rsidRDefault="00D30E0A" w:rsidP="00D30528">
      <w:pPr>
        <w:pStyle w:val="Default"/>
        <w:ind w:firstLine="708"/>
        <w:jc w:val="both"/>
        <w:rPr>
          <w:b/>
          <w:u w:val="single"/>
        </w:rPr>
      </w:pPr>
    </w:p>
    <w:p w:rsidR="00D30E0A" w:rsidRDefault="00D30E0A" w:rsidP="00D30528">
      <w:pPr>
        <w:pStyle w:val="Default"/>
        <w:ind w:firstLine="708"/>
        <w:jc w:val="both"/>
        <w:rPr>
          <w:b/>
          <w:u w:val="single"/>
        </w:rPr>
      </w:pPr>
      <w:r>
        <w:rPr>
          <w:b/>
          <w:u w:val="single"/>
        </w:rPr>
        <w:t xml:space="preserve">с. </w:t>
      </w:r>
      <w:r w:rsidRPr="00D30E0A">
        <w:rPr>
          <w:b/>
          <w:u w:val="single"/>
        </w:rPr>
        <w:t>Равно поле</w:t>
      </w:r>
    </w:p>
    <w:tbl>
      <w:tblPr>
        <w:tblStyle w:val="a3"/>
        <w:tblpPr w:leftFromText="180" w:rightFromText="180" w:vertAnchor="text" w:horzAnchor="margin" w:tblpY="152"/>
        <w:tblOverlap w:val="never"/>
        <w:tblW w:w="9609" w:type="dxa"/>
        <w:tblLayout w:type="fixed"/>
        <w:tblLook w:val="04A0" w:firstRow="1" w:lastRow="0" w:firstColumn="1" w:lastColumn="0" w:noHBand="0" w:noVBand="1"/>
      </w:tblPr>
      <w:tblGrid>
        <w:gridCol w:w="6091"/>
        <w:gridCol w:w="3518"/>
      </w:tblGrid>
      <w:tr w:rsidR="00D30E0A" w:rsidRPr="00D30E0A" w:rsidTr="00D30E0A">
        <w:tc>
          <w:tcPr>
            <w:tcW w:w="9609" w:type="dxa"/>
            <w:gridSpan w:val="2"/>
          </w:tcPr>
          <w:p w:rsidR="00D30E0A" w:rsidRPr="00D30E0A" w:rsidRDefault="000E3469" w:rsidP="00D30E0A">
            <w:pPr>
              <w:pStyle w:val="Default"/>
              <w:ind w:firstLine="708"/>
              <w:jc w:val="both"/>
              <w:rPr>
                <w:b/>
                <w:bCs/>
              </w:rPr>
            </w:pPr>
            <w:r w:rsidRPr="000E3469">
              <w:rPr>
                <w:b/>
                <w:bCs/>
              </w:rPr>
              <w:t>Осветители с вградена интелигентност, която да димира - летен зимен период, както и до 8 стъпки на денонощието със система за управление</w:t>
            </w:r>
          </w:p>
        </w:tc>
      </w:tr>
      <w:tr w:rsidR="00D30E0A" w:rsidRPr="00D30E0A" w:rsidTr="00D30E0A">
        <w:tc>
          <w:tcPr>
            <w:tcW w:w="6091" w:type="dxa"/>
          </w:tcPr>
          <w:p w:rsidR="00D30E0A" w:rsidRPr="00D30E0A" w:rsidRDefault="00D30E0A" w:rsidP="00D30E0A">
            <w:pPr>
              <w:pStyle w:val="Default"/>
              <w:ind w:firstLine="708"/>
              <w:jc w:val="both"/>
            </w:pPr>
            <w:r w:rsidRPr="00D30E0A">
              <w:rPr>
                <w:b/>
                <w:bCs/>
              </w:rPr>
              <w:t>Позиция</w:t>
            </w:r>
          </w:p>
        </w:tc>
        <w:tc>
          <w:tcPr>
            <w:tcW w:w="3518" w:type="dxa"/>
          </w:tcPr>
          <w:p w:rsidR="00D30E0A" w:rsidRPr="00D30E0A" w:rsidRDefault="00D30E0A" w:rsidP="00D30E0A">
            <w:pPr>
              <w:pStyle w:val="Default"/>
              <w:ind w:firstLine="708"/>
              <w:jc w:val="both"/>
            </w:pPr>
            <w:r w:rsidRPr="00D30E0A">
              <w:rPr>
                <w:b/>
                <w:bCs/>
              </w:rPr>
              <w:t>Брой</w:t>
            </w:r>
          </w:p>
        </w:tc>
      </w:tr>
      <w:tr w:rsidR="00D30E0A" w:rsidRPr="00D30E0A" w:rsidTr="00D30E0A">
        <w:tc>
          <w:tcPr>
            <w:tcW w:w="6091" w:type="dxa"/>
          </w:tcPr>
          <w:p w:rsidR="00D30E0A" w:rsidRPr="00D30E0A" w:rsidRDefault="00D30E0A" w:rsidP="00D30E0A">
            <w:pPr>
              <w:pStyle w:val="Default"/>
              <w:ind w:firstLine="708"/>
              <w:jc w:val="both"/>
            </w:pPr>
            <w:r w:rsidRPr="00D30E0A">
              <w:t xml:space="preserve">Димируем LED осветител, 20W </w:t>
            </w:r>
            <w:r w:rsidR="000E3469" w:rsidRPr="000E3469">
              <w:t>- с комуникация</w:t>
            </w:r>
          </w:p>
        </w:tc>
        <w:tc>
          <w:tcPr>
            <w:tcW w:w="3518" w:type="dxa"/>
          </w:tcPr>
          <w:p w:rsidR="00D30E0A" w:rsidRPr="00D30E0A" w:rsidRDefault="00D30E0A" w:rsidP="00D30E0A">
            <w:pPr>
              <w:pStyle w:val="Default"/>
              <w:ind w:firstLine="708"/>
              <w:jc w:val="both"/>
              <w:rPr>
                <w:b/>
              </w:rPr>
            </w:pPr>
            <w:r w:rsidRPr="00D30E0A">
              <w:rPr>
                <w:b/>
              </w:rPr>
              <w:t xml:space="preserve">442 </w:t>
            </w:r>
          </w:p>
        </w:tc>
      </w:tr>
      <w:tr w:rsidR="00D30E0A" w:rsidRPr="00D30E0A" w:rsidTr="00D30E0A">
        <w:tc>
          <w:tcPr>
            <w:tcW w:w="6091" w:type="dxa"/>
          </w:tcPr>
          <w:p w:rsidR="00D30E0A" w:rsidRPr="00D30E0A" w:rsidRDefault="00D30E0A" w:rsidP="00D30E0A">
            <w:pPr>
              <w:pStyle w:val="Default"/>
              <w:ind w:firstLine="708"/>
              <w:jc w:val="both"/>
              <w:rPr>
                <w:b/>
                <w:bCs/>
              </w:rPr>
            </w:pPr>
            <w:r w:rsidRPr="00D30E0A">
              <w:t>Димируем LED осветител, 30W</w:t>
            </w:r>
            <w:r w:rsidR="000E3469" w:rsidRPr="000E3469">
              <w:t>- с комуникация</w:t>
            </w:r>
          </w:p>
        </w:tc>
        <w:tc>
          <w:tcPr>
            <w:tcW w:w="3518" w:type="dxa"/>
          </w:tcPr>
          <w:p w:rsidR="00D30E0A" w:rsidRPr="00D30E0A" w:rsidRDefault="00D30E0A" w:rsidP="00D30E0A">
            <w:pPr>
              <w:pStyle w:val="Default"/>
              <w:ind w:firstLine="708"/>
              <w:jc w:val="both"/>
              <w:rPr>
                <w:b/>
              </w:rPr>
            </w:pPr>
            <w:r w:rsidRPr="00D30E0A">
              <w:rPr>
                <w:b/>
              </w:rPr>
              <w:t xml:space="preserve">59 </w:t>
            </w:r>
          </w:p>
        </w:tc>
      </w:tr>
      <w:tr w:rsidR="00D30E0A" w:rsidRPr="00D30E0A" w:rsidTr="00D30E0A">
        <w:tc>
          <w:tcPr>
            <w:tcW w:w="6091" w:type="dxa"/>
          </w:tcPr>
          <w:p w:rsidR="00D30E0A" w:rsidRPr="00D30E0A" w:rsidRDefault="00D30E0A" w:rsidP="00D30E0A">
            <w:pPr>
              <w:pStyle w:val="Default"/>
              <w:ind w:firstLine="708"/>
              <w:jc w:val="both"/>
            </w:pPr>
            <w:r w:rsidRPr="00D30E0A">
              <w:t>Рогатка</w:t>
            </w:r>
          </w:p>
        </w:tc>
        <w:tc>
          <w:tcPr>
            <w:tcW w:w="3518" w:type="dxa"/>
          </w:tcPr>
          <w:p w:rsidR="00D30E0A" w:rsidRPr="00D30E0A" w:rsidRDefault="00D30E0A" w:rsidP="00D30E0A">
            <w:pPr>
              <w:pStyle w:val="Default"/>
              <w:ind w:firstLine="708"/>
              <w:jc w:val="both"/>
              <w:rPr>
                <w:b/>
                <w:bCs/>
              </w:rPr>
            </w:pPr>
            <w:r w:rsidRPr="00D30E0A">
              <w:rPr>
                <w:b/>
                <w:bCs/>
              </w:rPr>
              <w:t>501</w:t>
            </w:r>
          </w:p>
        </w:tc>
      </w:tr>
      <w:tr w:rsidR="00D30E0A" w:rsidRPr="00D30E0A" w:rsidTr="00D30E0A">
        <w:tc>
          <w:tcPr>
            <w:tcW w:w="6091" w:type="dxa"/>
          </w:tcPr>
          <w:p w:rsidR="00D30E0A" w:rsidRPr="00D30E0A" w:rsidRDefault="00D30E0A" w:rsidP="00D30E0A">
            <w:pPr>
              <w:pStyle w:val="Default"/>
              <w:ind w:firstLine="708"/>
              <w:jc w:val="both"/>
            </w:pPr>
            <w:r w:rsidRPr="00D30E0A">
              <w:t xml:space="preserve">Смяна на тела (демонтаж/монтаж) </w:t>
            </w:r>
          </w:p>
        </w:tc>
        <w:tc>
          <w:tcPr>
            <w:tcW w:w="3518" w:type="dxa"/>
          </w:tcPr>
          <w:p w:rsidR="00D30E0A" w:rsidRPr="00D30E0A" w:rsidRDefault="00D30E0A" w:rsidP="00D30E0A">
            <w:pPr>
              <w:pStyle w:val="Default"/>
              <w:ind w:firstLine="708"/>
              <w:jc w:val="both"/>
              <w:rPr>
                <w:b/>
                <w:bCs/>
              </w:rPr>
            </w:pPr>
            <w:r w:rsidRPr="00D30E0A">
              <w:rPr>
                <w:b/>
                <w:bCs/>
              </w:rPr>
              <w:t>501</w:t>
            </w:r>
          </w:p>
        </w:tc>
      </w:tr>
    </w:tbl>
    <w:p w:rsidR="00D30E0A" w:rsidRDefault="00D30E0A" w:rsidP="00D30528">
      <w:pPr>
        <w:pStyle w:val="Default"/>
        <w:ind w:firstLine="708"/>
        <w:jc w:val="both"/>
        <w:rPr>
          <w:b/>
          <w:u w:val="single"/>
        </w:rPr>
      </w:pPr>
    </w:p>
    <w:p w:rsidR="00D30E0A" w:rsidRDefault="00D30E0A" w:rsidP="00D30528">
      <w:pPr>
        <w:pStyle w:val="Default"/>
        <w:ind w:firstLine="708"/>
        <w:jc w:val="both"/>
      </w:pPr>
      <w:r>
        <w:rPr>
          <w:b/>
          <w:u w:val="single"/>
        </w:rPr>
        <w:t xml:space="preserve">с. </w:t>
      </w:r>
      <w:r w:rsidRPr="00D30E0A">
        <w:rPr>
          <w:b/>
          <w:u w:val="single"/>
        </w:rPr>
        <w:t>Гара Елин Пелин</w:t>
      </w:r>
    </w:p>
    <w:p w:rsidR="00D30E0A" w:rsidRDefault="00D30E0A" w:rsidP="00D30528">
      <w:pPr>
        <w:pStyle w:val="Default"/>
        <w:ind w:firstLine="708"/>
        <w:jc w:val="both"/>
      </w:pPr>
    </w:p>
    <w:tbl>
      <w:tblPr>
        <w:tblStyle w:val="a3"/>
        <w:tblW w:w="0" w:type="auto"/>
        <w:tblLayout w:type="fixed"/>
        <w:tblLook w:val="04A0" w:firstRow="1" w:lastRow="0" w:firstColumn="1" w:lastColumn="0" w:noHBand="0" w:noVBand="1"/>
      </w:tblPr>
      <w:tblGrid>
        <w:gridCol w:w="6091"/>
        <w:gridCol w:w="3518"/>
      </w:tblGrid>
      <w:tr w:rsidR="00D30E0A" w:rsidRPr="00D30E0A" w:rsidTr="000B1972">
        <w:tc>
          <w:tcPr>
            <w:tcW w:w="9609" w:type="dxa"/>
            <w:gridSpan w:val="2"/>
          </w:tcPr>
          <w:p w:rsidR="00D30E0A" w:rsidRPr="00D30E0A" w:rsidRDefault="000E3469" w:rsidP="000B1972">
            <w:pPr>
              <w:pStyle w:val="Default"/>
              <w:ind w:firstLine="708"/>
              <w:jc w:val="both"/>
              <w:rPr>
                <w:b/>
                <w:bCs/>
              </w:rPr>
            </w:pPr>
            <w:r w:rsidRPr="000E3469">
              <w:rPr>
                <w:b/>
                <w:bCs/>
              </w:rPr>
              <w:t>Осветители с вградена интелигентност, която да димира - летен зимен период, както и до 8 стъпки на денонощието със система за управление</w:t>
            </w:r>
          </w:p>
        </w:tc>
      </w:tr>
      <w:tr w:rsidR="00D30E0A" w:rsidRPr="00D30E0A" w:rsidTr="000B1972">
        <w:tc>
          <w:tcPr>
            <w:tcW w:w="6091" w:type="dxa"/>
          </w:tcPr>
          <w:p w:rsidR="00D30E0A" w:rsidRPr="00D30E0A" w:rsidRDefault="00D30E0A" w:rsidP="000B1972">
            <w:pPr>
              <w:pStyle w:val="Default"/>
              <w:ind w:firstLine="708"/>
              <w:jc w:val="both"/>
            </w:pPr>
            <w:r w:rsidRPr="00D30E0A">
              <w:rPr>
                <w:b/>
                <w:bCs/>
              </w:rPr>
              <w:t>Позиция</w:t>
            </w:r>
          </w:p>
        </w:tc>
        <w:tc>
          <w:tcPr>
            <w:tcW w:w="3518" w:type="dxa"/>
          </w:tcPr>
          <w:p w:rsidR="00D30E0A" w:rsidRPr="00D30E0A" w:rsidRDefault="00D30E0A" w:rsidP="000B1972">
            <w:pPr>
              <w:pStyle w:val="Default"/>
              <w:ind w:firstLine="708"/>
              <w:jc w:val="both"/>
            </w:pPr>
            <w:r w:rsidRPr="00D30E0A">
              <w:rPr>
                <w:b/>
                <w:bCs/>
              </w:rPr>
              <w:t>Брой</w:t>
            </w:r>
          </w:p>
        </w:tc>
      </w:tr>
      <w:tr w:rsidR="00D30E0A" w:rsidRPr="00D30E0A" w:rsidTr="000B1972">
        <w:tc>
          <w:tcPr>
            <w:tcW w:w="6091" w:type="dxa"/>
          </w:tcPr>
          <w:p w:rsidR="00D30E0A" w:rsidRPr="00D30E0A" w:rsidRDefault="00D30E0A" w:rsidP="000B1972">
            <w:pPr>
              <w:pStyle w:val="Default"/>
              <w:ind w:firstLine="708"/>
              <w:jc w:val="both"/>
            </w:pPr>
            <w:r w:rsidRPr="00D30E0A">
              <w:t xml:space="preserve">Димируем LED осветител, 20W </w:t>
            </w:r>
            <w:r w:rsidR="000E3469" w:rsidRPr="000E3469">
              <w:t>- с комуникация</w:t>
            </w:r>
          </w:p>
        </w:tc>
        <w:tc>
          <w:tcPr>
            <w:tcW w:w="3518" w:type="dxa"/>
          </w:tcPr>
          <w:p w:rsidR="00D30E0A" w:rsidRPr="00D30E0A" w:rsidRDefault="00D30E0A" w:rsidP="000B1972">
            <w:pPr>
              <w:pStyle w:val="Default"/>
              <w:ind w:firstLine="708"/>
              <w:jc w:val="both"/>
              <w:rPr>
                <w:b/>
              </w:rPr>
            </w:pPr>
            <w:r w:rsidRPr="00D30E0A">
              <w:rPr>
                <w:b/>
              </w:rPr>
              <w:t xml:space="preserve">440 </w:t>
            </w:r>
          </w:p>
        </w:tc>
      </w:tr>
      <w:tr w:rsidR="00D30E0A" w:rsidRPr="00D30E0A" w:rsidTr="000B1972">
        <w:tc>
          <w:tcPr>
            <w:tcW w:w="6091" w:type="dxa"/>
          </w:tcPr>
          <w:p w:rsidR="00D30E0A" w:rsidRPr="00D30E0A" w:rsidRDefault="00D30E0A" w:rsidP="000B1972">
            <w:pPr>
              <w:pStyle w:val="Default"/>
              <w:ind w:firstLine="708"/>
              <w:jc w:val="both"/>
              <w:rPr>
                <w:b/>
                <w:bCs/>
              </w:rPr>
            </w:pPr>
            <w:r w:rsidRPr="00D30E0A">
              <w:t>Димируем LED осветител, 30W</w:t>
            </w:r>
            <w:r w:rsidR="000E3469" w:rsidRPr="000E3469">
              <w:t>- с комуникация</w:t>
            </w:r>
          </w:p>
        </w:tc>
        <w:tc>
          <w:tcPr>
            <w:tcW w:w="3518" w:type="dxa"/>
          </w:tcPr>
          <w:p w:rsidR="00D30E0A" w:rsidRPr="00D30E0A" w:rsidRDefault="00D30E0A" w:rsidP="000B1972">
            <w:pPr>
              <w:pStyle w:val="Default"/>
              <w:ind w:firstLine="708"/>
              <w:jc w:val="both"/>
              <w:rPr>
                <w:b/>
                <w:bCs/>
              </w:rPr>
            </w:pPr>
            <w:r w:rsidRPr="00D30E0A">
              <w:rPr>
                <w:b/>
                <w:bCs/>
              </w:rPr>
              <w:t>97</w:t>
            </w:r>
          </w:p>
        </w:tc>
      </w:tr>
      <w:tr w:rsidR="00D30E0A" w:rsidRPr="00D30E0A" w:rsidTr="000B1972">
        <w:tc>
          <w:tcPr>
            <w:tcW w:w="6091" w:type="dxa"/>
          </w:tcPr>
          <w:p w:rsidR="00D30E0A" w:rsidRPr="00D30E0A" w:rsidRDefault="00D30E0A" w:rsidP="000B1972">
            <w:pPr>
              <w:pStyle w:val="Default"/>
              <w:ind w:firstLine="708"/>
              <w:jc w:val="both"/>
            </w:pPr>
            <w:r w:rsidRPr="00D30E0A">
              <w:t>Рогатка</w:t>
            </w:r>
          </w:p>
        </w:tc>
        <w:tc>
          <w:tcPr>
            <w:tcW w:w="3518" w:type="dxa"/>
          </w:tcPr>
          <w:p w:rsidR="00D30E0A" w:rsidRPr="00D30E0A" w:rsidRDefault="00D30E0A" w:rsidP="000B1972">
            <w:pPr>
              <w:pStyle w:val="Default"/>
              <w:ind w:firstLine="708"/>
              <w:jc w:val="both"/>
              <w:rPr>
                <w:b/>
                <w:bCs/>
              </w:rPr>
            </w:pPr>
            <w:r w:rsidRPr="00D30E0A">
              <w:rPr>
                <w:b/>
                <w:bCs/>
              </w:rPr>
              <w:t>537</w:t>
            </w:r>
          </w:p>
        </w:tc>
      </w:tr>
      <w:tr w:rsidR="00D30E0A" w:rsidRPr="00D30E0A" w:rsidTr="000B1972">
        <w:tc>
          <w:tcPr>
            <w:tcW w:w="6091" w:type="dxa"/>
          </w:tcPr>
          <w:p w:rsidR="00D30E0A" w:rsidRPr="00D30E0A" w:rsidRDefault="00D30E0A" w:rsidP="000B1972">
            <w:pPr>
              <w:pStyle w:val="Default"/>
              <w:ind w:firstLine="708"/>
              <w:jc w:val="both"/>
            </w:pPr>
            <w:r w:rsidRPr="00D30E0A">
              <w:t xml:space="preserve">Смяна на тела (демонтаж/монтаж) </w:t>
            </w:r>
          </w:p>
        </w:tc>
        <w:tc>
          <w:tcPr>
            <w:tcW w:w="3518" w:type="dxa"/>
          </w:tcPr>
          <w:p w:rsidR="00D30E0A" w:rsidRPr="00D30E0A" w:rsidRDefault="00D30E0A" w:rsidP="000B1972">
            <w:pPr>
              <w:pStyle w:val="Default"/>
              <w:ind w:firstLine="708"/>
              <w:jc w:val="both"/>
              <w:rPr>
                <w:b/>
                <w:bCs/>
              </w:rPr>
            </w:pPr>
            <w:r w:rsidRPr="00D30E0A">
              <w:rPr>
                <w:b/>
                <w:bCs/>
              </w:rPr>
              <w:t>537</w:t>
            </w:r>
          </w:p>
        </w:tc>
      </w:tr>
    </w:tbl>
    <w:p w:rsidR="00D30E0A" w:rsidRDefault="00D30E0A" w:rsidP="00D30528">
      <w:pPr>
        <w:pStyle w:val="Default"/>
        <w:ind w:firstLine="708"/>
        <w:jc w:val="both"/>
      </w:pPr>
    </w:p>
    <w:p w:rsidR="00D30E0A" w:rsidRDefault="00D30E0A" w:rsidP="00D30528">
      <w:pPr>
        <w:pStyle w:val="Default"/>
        <w:ind w:firstLine="708"/>
        <w:jc w:val="both"/>
      </w:pPr>
    </w:p>
    <w:p w:rsidR="00D30E0A" w:rsidRPr="00D30E0A" w:rsidRDefault="00D30E0A" w:rsidP="00D30528">
      <w:pPr>
        <w:pStyle w:val="Default"/>
        <w:ind w:firstLine="708"/>
        <w:jc w:val="both"/>
        <w:rPr>
          <w:u w:val="single"/>
        </w:rPr>
      </w:pPr>
      <w:r w:rsidRPr="00D30E0A">
        <w:rPr>
          <w:b/>
          <w:bCs/>
          <w:u w:val="single"/>
        </w:rPr>
        <w:t>Град Елин Пелин</w:t>
      </w:r>
    </w:p>
    <w:p w:rsidR="00D30E0A" w:rsidRDefault="00D30E0A" w:rsidP="00D30528">
      <w:pPr>
        <w:pStyle w:val="Default"/>
        <w:ind w:firstLine="708"/>
        <w:jc w:val="both"/>
      </w:pPr>
    </w:p>
    <w:tbl>
      <w:tblPr>
        <w:tblStyle w:val="a3"/>
        <w:tblpPr w:leftFromText="180" w:rightFromText="180" w:vertAnchor="text" w:horzAnchor="margin" w:tblpY="-163"/>
        <w:tblOverlap w:val="never"/>
        <w:tblW w:w="9609" w:type="dxa"/>
        <w:tblLayout w:type="fixed"/>
        <w:tblLook w:val="04A0" w:firstRow="1" w:lastRow="0" w:firstColumn="1" w:lastColumn="0" w:noHBand="0" w:noVBand="1"/>
      </w:tblPr>
      <w:tblGrid>
        <w:gridCol w:w="6091"/>
        <w:gridCol w:w="3518"/>
      </w:tblGrid>
      <w:tr w:rsidR="00D30E0A" w:rsidRPr="00D30E0A" w:rsidTr="00D30E0A">
        <w:tc>
          <w:tcPr>
            <w:tcW w:w="9609" w:type="dxa"/>
            <w:gridSpan w:val="2"/>
          </w:tcPr>
          <w:p w:rsidR="00D30E0A" w:rsidRPr="00D30E0A" w:rsidRDefault="00D30E0A" w:rsidP="00D30E0A">
            <w:pPr>
              <w:pStyle w:val="Default"/>
              <w:ind w:firstLine="708"/>
              <w:jc w:val="both"/>
            </w:pPr>
            <w:r w:rsidRPr="00D30E0A">
              <w:rPr>
                <w:b/>
                <w:bCs/>
              </w:rPr>
              <w:t xml:space="preserve">Осветители с вградена интелигентност, която да димира - летен зимен период, както и до 8 стъпки на денонощието със система за управление за гр. Елин Пелин. </w:t>
            </w:r>
          </w:p>
        </w:tc>
      </w:tr>
      <w:tr w:rsidR="00D30E0A" w:rsidRPr="00D30E0A" w:rsidTr="00D30E0A">
        <w:tc>
          <w:tcPr>
            <w:tcW w:w="6091" w:type="dxa"/>
          </w:tcPr>
          <w:p w:rsidR="00D30E0A" w:rsidRPr="00D30E0A" w:rsidRDefault="00D30E0A" w:rsidP="00D30E0A">
            <w:pPr>
              <w:pStyle w:val="Default"/>
              <w:ind w:firstLine="708"/>
              <w:jc w:val="both"/>
            </w:pPr>
            <w:r w:rsidRPr="00D30E0A">
              <w:rPr>
                <w:b/>
                <w:bCs/>
              </w:rPr>
              <w:t>Позиция</w:t>
            </w:r>
          </w:p>
        </w:tc>
        <w:tc>
          <w:tcPr>
            <w:tcW w:w="3518" w:type="dxa"/>
          </w:tcPr>
          <w:p w:rsidR="00D30E0A" w:rsidRPr="00D30E0A" w:rsidRDefault="00D30E0A" w:rsidP="00D30E0A">
            <w:pPr>
              <w:pStyle w:val="Default"/>
              <w:ind w:firstLine="708"/>
              <w:jc w:val="both"/>
            </w:pPr>
            <w:r w:rsidRPr="00D30E0A">
              <w:rPr>
                <w:b/>
                <w:bCs/>
              </w:rPr>
              <w:t>Брой</w:t>
            </w:r>
          </w:p>
        </w:tc>
      </w:tr>
      <w:tr w:rsidR="00D30E0A" w:rsidRPr="00D30E0A" w:rsidTr="00D30E0A">
        <w:tc>
          <w:tcPr>
            <w:tcW w:w="6091" w:type="dxa"/>
          </w:tcPr>
          <w:p w:rsidR="00D30E0A" w:rsidRPr="00D30E0A" w:rsidRDefault="00D30E0A" w:rsidP="00D30E0A">
            <w:pPr>
              <w:pStyle w:val="Default"/>
              <w:ind w:firstLine="708"/>
              <w:jc w:val="both"/>
            </w:pPr>
            <w:r w:rsidRPr="00D30E0A">
              <w:t xml:space="preserve">Димируем LED осветител, 20W- с комуникация </w:t>
            </w:r>
          </w:p>
        </w:tc>
        <w:tc>
          <w:tcPr>
            <w:tcW w:w="3518" w:type="dxa"/>
          </w:tcPr>
          <w:p w:rsidR="00D30E0A" w:rsidRPr="00D30E0A" w:rsidRDefault="00D30E0A" w:rsidP="00D30E0A">
            <w:pPr>
              <w:pStyle w:val="Default"/>
              <w:ind w:firstLine="708"/>
              <w:jc w:val="both"/>
              <w:rPr>
                <w:b/>
              </w:rPr>
            </w:pPr>
            <w:r w:rsidRPr="00D30E0A">
              <w:rPr>
                <w:b/>
              </w:rPr>
              <w:t xml:space="preserve">610 </w:t>
            </w:r>
          </w:p>
        </w:tc>
      </w:tr>
      <w:tr w:rsidR="00D30E0A" w:rsidRPr="00D30E0A" w:rsidTr="00D30E0A">
        <w:tc>
          <w:tcPr>
            <w:tcW w:w="6091" w:type="dxa"/>
          </w:tcPr>
          <w:p w:rsidR="00D30E0A" w:rsidRPr="00D30E0A" w:rsidRDefault="00D30E0A" w:rsidP="00D30E0A">
            <w:pPr>
              <w:pStyle w:val="Default"/>
              <w:ind w:firstLine="708"/>
              <w:jc w:val="both"/>
            </w:pPr>
            <w:r w:rsidRPr="00D30E0A">
              <w:t xml:space="preserve">Димируем LED осветител, 30W - с комуникация </w:t>
            </w:r>
          </w:p>
        </w:tc>
        <w:tc>
          <w:tcPr>
            <w:tcW w:w="3518" w:type="dxa"/>
          </w:tcPr>
          <w:p w:rsidR="00D30E0A" w:rsidRPr="00D30E0A" w:rsidRDefault="00D30E0A" w:rsidP="00D30E0A">
            <w:pPr>
              <w:pStyle w:val="Default"/>
              <w:ind w:firstLine="708"/>
              <w:jc w:val="both"/>
              <w:rPr>
                <w:b/>
              </w:rPr>
            </w:pPr>
            <w:r w:rsidRPr="00D30E0A">
              <w:rPr>
                <w:b/>
              </w:rPr>
              <w:t xml:space="preserve">384 </w:t>
            </w:r>
          </w:p>
        </w:tc>
      </w:tr>
      <w:tr w:rsidR="00D30E0A" w:rsidRPr="00D30E0A" w:rsidTr="00D30E0A">
        <w:tc>
          <w:tcPr>
            <w:tcW w:w="6091" w:type="dxa"/>
          </w:tcPr>
          <w:p w:rsidR="00D30E0A" w:rsidRPr="00D30E0A" w:rsidRDefault="00D30E0A" w:rsidP="00D30E0A">
            <w:pPr>
              <w:pStyle w:val="Default"/>
              <w:ind w:firstLine="708"/>
              <w:jc w:val="both"/>
            </w:pPr>
            <w:r w:rsidRPr="00D30E0A">
              <w:t xml:space="preserve">Димируем LED осветител, 70W - с комуникация </w:t>
            </w:r>
          </w:p>
        </w:tc>
        <w:tc>
          <w:tcPr>
            <w:tcW w:w="3518" w:type="dxa"/>
          </w:tcPr>
          <w:p w:rsidR="00D30E0A" w:rsidRPr="00D30E0A" w:rsidRDefault="00D30E0A" w:rsidP="00D30E0A">
            <w:pPr>
              <w:pStyle w:val="Default"/>
              <w:ind w:firstLine="708"/>
              <w:jc w:val="both"/>
              <w:rPr>
                <w:b/>
              </w:rPr>
            </w:pPr>
            <w:r w:rsidRPr="00D30E0A">
              <w:rPr>
                <w:b/>
              </w:rPr>
              <w:t xml:space="preserve">142 </w:t>
            </w:r>
          </w:p>
        </w:tc>
      </w:tr>
      <w:tr w:rsidR="00D30E0A" w:rsidRPr="00D30E0A" w:rsidTr="00D30E0A">
        <w:tc>
          <w:tcPr>
            <w:tcW w:w="6091" w:type="dxa"/>
          </w:tcPr>
          <w:p w:rsidR="00D30E0A" w:rsidRPr="00D30E0A" w:rsidRDefault="00D30E0A" w:rsidP="00D30E0A">
            <w:pPr>
              <w:pStyle w:val="Default"/>
              <w:ind w:firstLine="708"/>
              <w:jc w:val="both"/>
            </w:pPr>
            <w:r w:rsidRPr="00D30E0A">
              <w:t xml:space="preserve">Система за управление </w:t>
            </w:r>
          </w:p>
        </w:tc>
        <w:tc>
          <w:tcPr>
            <w:tcW w:w="3518" w:type="dxa"/>
          </w:tcPr>
          <w:p w:rsidR="00D30E0A" w:rsidRPr="00D30E0A" w:rsidRDefault="00D30E0A" w:rsidP="00D30E0A">
            <w:pPr>
              <w:pStyle w:val="Default"/>
              <w:ind w:firstLine="708"/>
              <w:jc w:val="both"/>
              <w:rPr>
                <w:b/>
                <w:bCs/>
              </w:rPr>
            </w:pPr>
            <w:r w:rsidRPr="00D30E0A">
              <w:rPr>
                <w:b/>
                <w:bCs/>
              </w:rPr>
              <w:t>1</w:t>
            </w:r>
          </w:p>
        </w:tc>
      </w:tr>
      <w:tr w:rsidR="00D30E0A" w:rsidRPr="00D30E0A" w:rsidTr="00D30E0A">
        <w:tc>
          <w:tcPr>
            <w:tcW w:w="6091" w:type="dxa"/>
          </w:tcPr>
          <w:p w:rsidR="00D30E0A" w:rsidRPr="00D30E0A" w:rsidRDefault="00D30E0A" w:rsidP="00D30E0A">
            <w:pPr>
              <w:pStyle w:val="Default"/>
              <w:ind w:firstLine="708"/>
              <w:jc w:val="both"/>
            </w:pPr>
            <w:r w:rsidRPr="00D30E0A">
              <w:t>Рогатка</w:t>
            </w:r>
          </w:p>
        </w:tc>
        <w:tc>
          <w:tcPr>
            <w:tcW w:w="3518" w:type="dxa"/>
          </w:tcPr>
          <w:p w:rsidR="00D30E0A" w:rsidRPr="00D30E0A" w:rsidRDefault="00D30E0A" w:rsidP="00D30E0A">
            <w:pPr>
              <w:pStyle w:val="Default"/>
              <w:ind w:firstLine="708"/>
              <w:jc w:val="both"/>
              <w:rPr>
                <w:b/>
              </w:rPr>
            </w:pPr>
            <w:r w:rsidRPr="00D30E0A">
              <w:rPr>
                <w:b/>
              </w:rPr>
              <w:t xml:space="preserve">1136 </w:t>
            </w:r>
          </w:p>
        </w:tc>
      </w:tr>
      <w:tr w:rsidR="00D30E0A" w:rsidRPr="00D30E0A" w:rsidTr="00D30E0A">
        <w:tc>
          <w:tcPr>
            <w:tcW w:w="6091" w:type="dxa"/>
          </w:tcPr>
          <w:p w:rsidR="00D30E0A" w:rsidRPr="00D30E0A" w:rsidRDefault="00D30E0A" w:rsidP="00D30E0A">
            <w:pPr>
              <w:pStyle w:val="Default"/>
              <w:ind w:firstLine="708"/>
              <w:jc w:val="both"/>
            </w:pPr>
            <w:r w:rsidRPr="00D30E0A">
              <w:t xml:space="preserve">Смяна на тела (демонтаж/монтаж) </w:t>
            </w:r>
          </w:p>
        </w:tc>
        <w:tc>
          <w:tcPr>
            <w:tcW w:w="3518" w:type="dxa"/>
          </w:tcPr>
          <w:p w:rsidR="00D30E0A" w:rsidRPr="00D30E0A" w:rsidRDefault="00D30E0A" w:rsidP="00D30E0A">
            <w:pPr>
              <w:pStyle w:val="Default"/>
              <w:ind w:firstLine="708"/>
              <w:jc w:val="both"/>
              <w:rPr>
                <w:b/>
              </w:rPr>
            </w:pPr>
            <w:r w:rsidRPr="00D30E0A">
              <w:rPr>
                <w:b/>
              </w:rPr>
              <w:t xml:space="preserve">1136 </w:t>
            </w:r>
          </w:p>
        </w:tc>
      </w:tr>
    </w:tbl>
    <w:p w:rsidR="00D6440A" w:rsidRDefault="00D30E0A" w:rsidP="00D6440A">
      <w:pPr>
        <w:pStyle w:val="Default"/>
        <w:ind w:firstLine="708"/>
        <w:rPr>
          <w:bCs/>
          <w:lang w:val="bg-BG"/>
        </w:rPr>
      </w:pPr>
      <w:r w:rsidRPr="00D30E0A">
        <w:rPr>
          <w:bCs/>
        </w:rPr>
        <w:t>По населени места разделението е както следва:</w:t>
      </w:r>
    </w:p>
    <w:p w:rsidR="00D30E0A" w:rsidRPr="00D30E0A" w:rsidRDefault="00D30E0A" w:rsidP="00D30E0A">
      <w:pPr>
        <w:pStyle w:val="Default"/>
      </w:pPr>
      <w:r w:rsidRPr="00D30E0A">
        <w:rPr>
          <w:bCs/>
        </w:rPr>
        <w:t xml:space="preserve"> </w:t>
      </w:r>
    </w:p>
    <w:p w:rsidR="00D30E0A" w:rsidRPr="00D30E0A" w:rsidRDefault="00D30E0A" w:rsidP="00D6440A">
      <w:pPr>
        <w:pStyle w:val="Default"/>
        <w:rPr>
          <w:b/>
        </w:rPr>
      </w:pPr>
      <w:r w:rsidRPr="00D30E0A">
        <w:rPr>
          <w:rFonts w:ascii="MS Mincho" w:eastAsia="MS Mincho" w:hAnsi="MS Mincho" w:cs="MS Mincho" w:hint="eastAsia"/>
          <w:b/>
        </w:rPr>
        <w:t>➢</w:t>
      </w:r>
      <w:r w:rsidRPr="00D30E0A">
        <w:rPr>
          <w:b/>
        </w:rPr>
        <w:t xml:space="preserve">   С. Нови хан </w:t>
      </w:r>
    </w:p>
    <w:p w:rsidR="00D30E0A" w:rsidRPr="00D30E0A" w:rsidRDefault="00D6440A" w:rsidP="00D30E0A">
      <w:pPr>
        <w:pStyle w:val="Default"/>
        <w:ind w:firstLine="708"/>
        <w:jc w:val="both"/>
      </w:pPr>
      <w:proofErr w:type="gramStart"/>
      <w:r w:rsidRPr="00D6440A">
        <w:t>Предвижда  се</w:t>
      </w:r>
      <w:proofErr w:type="gramEnd"/>
      <w:r w:rsidRPr="00D6440A">
        <w:t xml:space="preserve"> и система за управление. </w:t>
      </w:r>
      <w:r w:rsidR="00D30E0A" w:rsidRPr="00D30E0A">
        <w:t xml:space="preserve">Определени са 2 класа улици: </w:t>
      </w:r>
    </w:p>
    <w:p w:rsidR="00D30E0A" w:rsidRPr="00D30E0A" w:rsidRDefault="00D30E0A" w:rsidP="00D30E0A">
      <w:pPr>
        <w:pStyle w:val="Default"/>
        <w:ind w:firstLine="708"/>
        <w:jc w:val="both"/>
      </w:pPr>
      <w:r w:rsidRPr="00D30E0A">
        <w:t xml:space="preserve">За основните и събирателните е определен осветител със светлинен поток най-малко 5100 lm, който да отговаря на клас на осветеност по яркост МЕ5. Осветителите са разпределени както следва: </w:t>
      </w:r>
    </w:p>
    <w:p w:rsidR="00D30E0A" w:rsidRPr="00D30E0A" w:rsidRDefault="00D30E0A" w:rsidP="00D30E0A">
      <w:pPr>
        <w:pStyle w:val="Default"/>
        <w:ind w:firstLine="708"/>
        <w:jc w:val="both"/>
      </w:pPr>
      <w:r w:rsidRPr="00D30E0A">
        <w:t>• Ул. „Васил Левски</w:t>
      </w:r>
      <w:proofErr w:type="gramStart"/>
      <w:r w:rsidRPr="00D30E0A">
        <w:t>“ от</w:t>
      </w:r>
      <w:proofErr w:type="gramEnd"/>
      <w:r w:rsidRPr="00D30E0A">
        <w:t xml:space="preserve"> Гара Елин Пелин – общ брой 22 </w:t>
      </w:r>
    </w:p>
    <w:p w:rsidR="00D30E0A" w:rsidRPr="00D30E0A" w:rsidRDefault="00D30E0A" w:rsidP="00D30E0A">
      <w:pPr>
        <w:pStyle w:val="Default"/>
        <w:ind w:firstLine="708"/>
        <w:jc w:val="both"/>
      </w:pPr>
      <w:r w:rsidRPr="00D30E0A">
        <w:t xml:space="preserve">• Пловдивско шосе от София – общ брой 54 </w:t>
      </w:r>
    </w:p>
    <w:p w:rsidR="00D30E0A" w:rsidRPr="00D30E0A" w:rsidRDefault="00D30E0A" w:rsidP="00D30E0A">
      <w:pPr>
        <w:pStyle w:val="Default"/>
        <w:ind w:firstLine="708"/>
        <w:jc w:val="both"/>
      </w:pPr>
      <w:r w:rsidRPr="00D30E0A">
        <w:t>• Ул. „Калоян</w:t>
      </w:r>
      <w:proofErr w:type="gramStart"/>
      <w:r w:rsidRPr="00D30E0A">
        <w:t>“ –</w:t>
      </w:r>
      <w:proofErr w:type="gramEnd"/>
      <w:r w:rsidRPr="00D30E0A">
        <w:t xml:space="preserve"> общ брой 28 </w:t>
      </w:r>
    </w:p>
    <w:p w:rsidR="00D30E0A" w:rsidRPr="00D30E0A" w:rsidRDefault="00D30E0A" w:rsidP="00D30E0A">
      <w:pPr>
        <w:pStyle w:val="Default"/>
        <w:ind w:firstLine="708"/>
        <w:jc w:val="both"/>
      </w:pPr>
      <w:r w:rsidRPr="00D30E0A">
        <w:t xml:space="preserve">За останалите улици е предвиден клас на осветеност по яркост МЕ6 и осветителите трябва да имат резултантен светлинен поток най-малко 3200 lm. </w:t>
      </w:r>
    </w:p>
    <w:p w:rsidR="00D6440A" w:rsidRPr="00D6440A" w:rsidRDefault="00D6440A" w:rsidP="00D6440A">
      <w:pPr>
        <w:pStyle w:val="Default"/>
        <w:ind w:firstLine="708"/>
      </w:pPr>
      <w:r w:rsidRPr="00D6440A">
        <w:rPr>
          <w:lang w:val="bg-BG"/>
        </w:rPr>
        <w:t>О</w:t>
      </w:r>
      <w:r w:rsidRPr="00D6440A">
        <w:t>светител</w:t>
      </w:r>
      <w:r>
        <w:rPr>
          <w:lang w:val="bg-BG"/>
        </w:rPr>
        <w:t>ите</w:t>
      </w:r>
      <w:r w:rsidRPr="00D6440A">
        <w:t xml:space="preserve"> </w:t>
      </w:r>
      <w:r w:rsidRPr="00D6440A">
        <w:rPr>
          <w:lang w:val="bg-BG"/>
        </w:rPr>
        <w:t xml:space="preserve">трябва да е </w:t>
      </w:r>
      <w:r w:rsidRPr="00D6440A">
        <w:t xml:space="preserve">с възможност за дистанционно управление </w:t>
      </w:r>
    </w:p>
    <w:p w:rsidR="00D30E0A" w:rsidRPr="00D30E0A" w:rsidRDefault="00D30E0A" w:rsidP="00D30E0A">
      <w:pPr>
        <w:pStyle w:val="Default"/>
        <w:ind w:firstLine="708"/>
        <w:jc w:val="both"/>
      </w:pPr>
    </w:p>
    <w:p w:rsidR="00D30E0A" w:rsidRPr="00D30E0A" w:rsidRDefault="00D30E0A" w:rsidP="00D30E0A">
      <w:pPr>
        <w:pStyle w:val="Default"/>
        <w:jc w:val="both"/>
        <w:rPr>
          <w:b/>
        </w:rPr>
      </w:pPr>
      <w:proofErr w:type="gramStart"/>
      <w:r w:rsidRPr="00D30E0A">
        <w:rPr>
          <w:rFonts w:ascii="MS Mincho" w:eastAsia="MS Mincho" w:hAnsi="MS Mincho" w:cs="MS Mincho" w:hint="eastAsia"/>
          <w:b/>
        </w:rPr>
        <w:t>➢</w:t>
      </w:r>
      <w:r w:rsidRPr="00D30E0A">
        <w:rPr>
          <w:b/>
        </w:rPr>
        <w:t xml:space="preserve">  С</w:t>
      </w:r>
      <w:proofErr w:type="gramEnd"/>
      <w:r w:rsidRPr="00D30E0A">
        <w:rPr>
          <w:b/>
        </w:rPr>
        <w:t xml:space="preserve">. Гара Елин Пелин </w:t>
      </w:r>
    </w:p>
    <w:p w:rsidR="00D30E0A" w:rsidRPr="00D30E0A" w:rsidRDefault="00D6440A" w:rsidP="00D30E0A">
      <w:pPr>
        <w:pStyle w:val="Default"/>
        <w:ind w:firstLine="708"/>
        <w:jc w:val="both"/>
      </w:pPr>
      <w:proofErr w:type="gramStart"/>
      <w:r w:rsidRPr="00D6440A">
        <w:lastRenderedPageBreak/>
        <w:t>Предвижда  се</w:t>
      </w:r>
      <w:proofErr w:type="gramEnd"/>
      <w:r w:rsidRPr="00D6440A">
        <w:t xml:space="preserve"> и система за управление. </w:t>
      </w:r>
      <w:r w:rsidR="00D30E0A" w:rsidRPr="00D30E0A">
        <w:t xml:space="preserve">Определени са 2 класа улици: </w:t>
      </w:r>
    </w:p>
    <w:p w:rsidR="00D30E0A" w:rsidRPr="00D30E0A" w:rsidRDefault="00D30E0A" w:rsidP="00D30E0A">
      <w:pPr>
        <w:pStyle w:val="Default"/>
        <w:ind w:firstLine="708"/>
        <w:jc w:val="both"/>
      </w:pPr>
      <w:r w:rsidRPr="00D30E0A">
        <w:t xml:space="preserve">За основните и събирателните е определен осветител със светлинен поток най-малко 5100 lm, който да отговаря на клас на осветеност по яркост МЕ5. Осветителите са разпределени както следва: </w:t>
      </w:r>
    </w:p>
    <w:p w:rsidR="00D30E0A" w:rsidRPr="00D30E0A" w:rsidRDefault="00D30E0A" w:rsidP="00D30E0A">
      <w:pPr>
        <w:pStyle w:val="Default"/>
        <w:ind w:firstLine="708"/>
        <w:jc w:val="both"/>
      </w:pPr>
      <w:r w:rsidRPr="00D30E0A">
        <w:t>• Ул. „Керамик</w:t>
      </w:r>
      <w:proofErr w:type="gramStart"/>
      <w:r w:rsidRPr="00D30E0A">
        <w:t>“ от</w:t>
      </w:r>
      <w:proofErr w:type="gramEnd"/>
      <w:r w:rsidRPr="00D30E0A">
        <w:t xml:space="preserve"> гр. „Елин Пелин</w:t>
      </w:r>
      <w:proofErr w:type="gramStart"/>
      <w:r w:rsidRPr="00D30E0A">
        <w:t>“ –</w:t>
      </w:r>
      <w:proofErr w:type="gramEnd"/>
      <w:r w:rsidRPr="00D30E0A">
        <w:t xml:space="preserve"> общ брой 36 (7 от двойните осветители се заместват с 1) </w:t>
      </w:r>
    </w:p>
    <w:p w:rsidR="00D30E0A" w:rsidRPr="00D30E0A" w:rsidRDefault="00D30E0A" w:rsidP="00D30E0A">
      <w:pPr>
        <w:pStyle w:val="Default"/>
        <w:ind w:firstLine="708"/>
        <w:jc w:val="both"/>
      </w:pPr>
      <w:r w:rsidRPr="00D30E0A">
        <w:t>• Ул. „Райна княгиня</w:t>
      </w:r>
      <w:proofErr w:type="gramStart"/>
      <w:r w:rsidRPr="00D30E0A">
        <w:t>“ –</w:t>
      </w:r>
      <w:proofErr w:type="gramEnd"/>
      <w:r w:rsidRPr="00D30E0A">
        <w:t xml:space="preserve"> общ брой 19 </w:t>
      </w:r>
    </w:p>
    <w:p w:rsidR="00D30E0A" w:rsidRPr="00D30E0A" w:rsidRDefault="00D30E0A" w:rsidP="00D30E0A">
      <w:pPr>
        <w:pStyle w:val="Default"/>
        <w:ind w:firstLine="708"/>
        <w:jc w:val="both"/>
      </w:pPr>
      <w:r w:rsidRPr="00D30E0A">
        <w:t>• Ул. „Лесновска</w:t>
      </w:r>
      <w:proofErr w:type="gramStart"/>
      <w:r w:rsidRPr="00D30E0A">
        <w:t>“ –</w:t>
      </w:r>
      <w:proofErr w:type="gramEnd"/>
      <w:r w:rsidRPr="00D30E0A">
        <w:t xml:space="preserve"> общ брой 24 </w:t>
      </w:r>
    </w:p>
    <w:p w:rsidR="00D30E0A" w:rsidRPr="00D30E0A" w:rsidRDefault="00D30E0A" w:rsidP="00D30E0A">
      <w:pPr>
        <w:pStyle w:val="Default"/>
        <w:ind w:firstLine="708"/>
        <w:jc w:val="both"/>
      </w:pPr>
      <w:r w:rsidRPr="00D30E0A">
        <w:t>• Ул. „Кирил и Методий</w:t>
      </w:r>
      <w:proofErr w:type="gramStart"/>
      <w:r w:rsidRPr="00D30E0A">
        <w:t>“ общ</w:t>
      </w:r>
      <w:proofErr w:type="gramEnd"/>
      <w:r w:rsidRPr="00D30E0A">
        <w:t xml:space="preserve"> брой 18 </w:t>
      </w:r>
    </w:p>
    <w:p w:rsidR="00D30E0A" w:rsidRPr="00D30E0A" w:rsidRDefault="00D30E0A" w:rsidP="00D30E0A">
      <w:pPr>
        <w:pStyle w:val="Default"/>
        <w:ind w:firstLine="708"/>
        <w:jc w:val="both"/>
      </w:pPr>
      <w:r w:rsidRPr="00D30E0A">
        <w:t xml:space="preserve">За останалите улици е предвиден клас на осветеност по яркост МЕ6 и осветителите трябва да имат резултантен светлинен поток най-малко 3200 lm. </w:t>
      </w:r>
    </w:p>
    <w:p w:rsidR="00D6440A" w:rsidRPr="00D6440A" w:rsidRDefault="00D6440A" w:rsidP="00D6440A">
      <w:pPr>
        <w:pStyle w:val="Default"/>
        <w:ind w:firstLine="708"/>
        <w:jc w:val="both"/>
      </w:pPr>
      <w:r>
        <w:rPr>
          <w:lang w:val="bg-BG"/>
        </w:rPr>
        <w:t>О</w:t>
      </w:r>
      <w:r w:rsidRPr="00D6440A">
        <w:t>светител</w:t>
      </w:r>
      <w:r>
        <w:rPr>
          <w:lang w:val="bg-BG"/>
        </w:rPr>
        <w:t>ите</w:t>
      </w:r>
      <w:r w:rsidRPr="00D6440A">
        <w:t xml:space="preserve"> </w:t>
      </w:r>
      <w:r>
        <w:rPr>
          <w:lang w:val="bg-BG"/>
        </w:rPr>
        <w:t xml:space="preserve">трябва да е </w:t>
      </w:r>
      <w:r w:rsidRPr="00D6440A">
        <w:t xml:space="preserve">с възможност за дистанционно управление </w:t>
      </w:r>
    </w:p>
    <w:p w:rsidR="00D30E0A" w:rsidRPr="00D30E0A" w:rsidRDefault="00D30E0A" w:rsidP="00D30E0A">
      <w:pPr>
        <w:pStyle w:val="Default"/>
        <w:ind w:firstLine="708"/>
        <w:jc w:val="both"/>
      </w:pPr>
    </w:p>
    <w:p w:rsidR="00D30E0A" w:rsidRPr="00D30E0A" w:rsidRDefault="00D30E0A" w:rsidP="00D30E0A">
      <w:pPr>
        <w:pStyle w:val="Default"/>
        <w:jc w:val="both"/>
        <w:rPr>
          <w:b/>
        </w:rPr>
      </w:pPr>
      <w:proofErr w:type="gramStart"/>
      <w:r w:rsidRPr="00D30E0A">
        <w:rPr>
          <w:rFonts w:ascii="MS Mincho" w:eastAsia="MS Mincho" w:hAnsi="MS Mincho" w:cs="MS Mincho" w:hint="eastAsia"/>
          <w:b/>
        </w:rPr>
        <w:t>➢</w:t>
      </w:r>
      <w:r w:rsidRPr="00D30E0A">
        <w:rPr>
          <w:b/>
        </w:rPr>
        <w:t xml:space="preserve">  С</w:t>
      </w:r>
      <w:proofErr w:type="gramEnd"/>
      <w:r w:rsidRPr="00D30E0A">
        <w:rPr>
          <w:b/>
        </w:rPr>
        <w:t xml:space="preserve">. Равно поле </w:t>
      </w:r>
    </w:p>
    <w:p w:rsidR="00D30E0A" w:rsidRPr="00D30E0A" w:rsidRDefault="00D6440A" w:rsidP="00D30E0A">
      <w:pPr>
        <w:pStyle w:val="Default"/>
        <w:ind w:firstLine="708"/>
        <w:jc w:val="both"/>
      </w:pPr>
      <w:proofErr w:type="gramStart"/>
      <w:r w:rsidRPr="00D6440A">
        <w:t>Предвижда  се</w:t>
      </w:r>
      <w:proofErr w:type="gramEnd"/>
      <w:r w:rsidRPr="00D6440A">
        <w:t xml:space="preserve"> и система за управление. </w:t>
      </w:r>
      <w:r w:rsidR="00D30E0A" w:rsidRPr="00D30E0A">
        <w:t xml:space="preserve">Определени са 2 класа улици: </w:t>
      </w:r>
    </w:p>
    <w:p w:rsidR="00D30E0A" w:rsidRPr="00D30E0A" w:rsidRDefault="00D30E0A" w:rsidP="00D30E0A">
      <w:pPr>
        <w:pStyle w:val="Default"/>
        <w:ind w:firstLine="708"/>
        <w:jc w:val="both"/>
      </w:pPr>
      <w:r w:rsidRPr="00D30E0A">
        <w:t xml:space="preserve">За основните и събирателните е определен осветител със светлинен поток най-малко 5100 lm, който да отговаря на клас на осветеност по яркост МЕ5. </w:t>
      </w:r>
    </w:p>
    <w:p w:rsidR="00D30E0A" w:rsidRPr="00D30E0A" w:rsidRDefault="00D30E0A" w:rsidP="00D30E0A">
      <w:pPr>
        <w:pStyle w:val="Default"/>
        <w:ind w:firstLine="708"/>
        <w:jc w:val="both"/>
      </w:pPr>
      <w:r w:rsidRPr="00D30E0A">
        <w:t xml:space="preserve">Осветителите са разпределени както следва: </w:t>
      </w:r>
    </w:p>
    <w:p w:rsidR="00D30E0A" w:rsidRPr="00D30E0A" w:rsidRDefault="00D30E0A" w:rsidP="00D30E0A">
      <w:pPr>
        <w:pStyle w:val="Default"/>
        <w:ind w:firstLine="708"/>
      </w:pPr>
      <w:r w:rsidRPr="00D30E0A">
        <w:t>• Ул. „Киро Стоянов</w:t>
      </w:r>
      <w:proofErr w:type="gramStart"/>
      <w:r w:rsidRPr="00D30E0A">
        <w:t>“ от</w:t>
      </w:r>
      <w:proofErr w:type="gramEnd"/>
      <w:r w:rsidRPr="00D30E0A">
        <w:t xml:space="preserve"> Лесновска река – общ брой 9 </w:t>
      </w:r>
    </w:p>
    <w:p w:rsidR="00D30E0A" w:rsidRPr="00D30E0A" w:rsidRDefault="00D30E0A" w:rsidP="00D30E0A">
      <w:pPr>
        <w:pStyle w:val="Default"/>
        <w:ind w:firstLine="708"/>
      </w:pPr>
      <w:r w:rsidRPr="00D30E0A">
        <w:t>• Ул. „Равнополска пролет</w:t>
      </w:r>
      <w:proofErr w:type="gramStart"/>
      <w:r w:rsidRPr="00D30E0A">
        <w:t>“ от</w:t>
      </w:r>
      <w:proofErr w:type="gramEnd"/>
      <w:r w:rsidRPr="00D30E0A">
        <w:t xml:space="preserve"> ул. „Киро Стоянов</w:t>
      </w:r>
      <w:proofErr w:type="gramStart"/>
      <w:r w:rsidRPr="00D30E0A">
        <w:t>“ –</w:t>
      </w:r>
      <w:proofErr w:type="gramEnd"/>
      <w:r w:rsidRPr="00D30E0A">
        <w:t xml:space="preserve"> общ брой 8 </w:t>
      </w:r>
    </w:p>
    <w:p w:rsidR="00D30E0A" w:rsidRPr="00D30E0A" w:rsidRDefault="00D30E0A" w:rsidP="00D30E0A">
      <w:pPr>
        <w:pStyle w:val="Default"/>
        <w:ind w:firstLine="708"/>
      </w:pPr>
      <w:r w:rsidRPr="00D30E0A">
        <w:t>• Ул. „Черковна</w:t>
      </w:r>
      <w:proofErr w:type="gramStart"/>
      <w:r w:rsidRPr="00D30E0A">
        <w:t>“ от</w:t>
      </w:r>
      <w:proofErr w:type="gramEnd"/>
      <w:r w:rsidRPr="00D30E0A">
        <w:t xml:space="preserve"> ул. „Равнополска пролет</w:t>
      </w:r>
      <w:proofErr w:type="gramStart"/>
      <w:r w:rsidRPr="00D30E0A">
        <w:t>“ –</w:t>
      </w:r>
      <w:proofErr w:type="gramEnd"/>
      <w:r w:rsidRPr="00D30E0A">
        <w:t xml:space="preserve"> общ брой 17 </w:t>
      </w:r>
    </w:p>
    <w:p w:rsidR="00D30E0A" w:rsidRPr="00D30E0A" w:rsidRDefault="00D30E0A" w:rsidP="00D30E0A">
      <w:pPr>
        <w:pStyle w:val="Default"/>
        <w:ind w:firstLine="708"/>
      </w:pPr>
      <w:r w:rsidRPr="00D30E0A">
        <w:t>• Ул. „Верила</w:t>
      </w:r>
      <w:proofErr w:type="gramStart"/>
      <w:r w:rsidRPr="00D30E0A">
        <w:t>“ от</w:t>
      </w:r>
      <w:proofErr w:type="gramEnd"/>
      <w:r w:rsidRPr="00D30E0A">
        <w:t xml:space="preserve"> ул. „Равнополска пролет</w:t>
      </w:r>
      <w:proofErr w:type="gramStart"/>
      <w:r w:rsidRPr="00D30E0A">
        <w:t>“ –</w:t>
      </w:r>
      <w:proofErr w:type="gramEnd"/>
      <w:r w:rsidRPr="00D30E0A">
        <w:t xml:space="preserve"> общ брой 18 </w:t>
      </w:r>
    </w:p>
    <w:p w:rsidR="00D30E0A" w:rsidRPr="00D30E0A" w:rsidRDefault="00D30E0A" w:rsidP="00D30E0A">
      <w:pPr>
        <w:pStyle w:val="Default"/>
        <w:ind w:firstLine="708"/>
        <w:jc w:val="both"/>
      </w:pPr>
      <w:r w:rsidRPr="00D30E0A">
        <w:t xml:space="preserve">За останалите улици е предвиден клас на осветеност по яркост МЕ6 и осветителите трябва да имат резултантен светлинен поток най-малко 3200 lm. </w:t>
      </w:r>
    </w:p>
    <w:p w:rsidR="00D6440A" w:rsidRPr="00D6440A" w:rsidRDefault="00D6440A" w:rsidP="00D6440A">
      <w:pPr>
        <w:pStyle w:val="Default"/>
        <w:ind w:firstLine="708"/>
      </w:pPr>
      <w:r w:rsidRPr="00D6440A">
        <w:rPr>
          <w:lang w:val="bg-BG"/>
        </w:rPr>
        <w:t>О</w:t>
      </w:r>
      <w:r w:rsidRPr="00D6440A">
        <w:t>светител</w:t>
      </w:r>
      <w:r>
        <w:rPr>
          <w:lang w:val="bg-BG"/>
        </w:rPr>
        <w:t>ите</w:t>
      </w:r>
      <w:r w:rsidRPr="00D6440A">
        <w:t xml:space="preserve"> </w:t>
      </w:r>
      <w:r w:rsidRPr="00D6440A">
        <w:rPr>
          <w:lang w:val="bg-BG"/>
        </w:rPr>
        <w:t xml:space="preserve">трябва да е </w:t>
      </w:r>
      <w:r w:rsidRPr="00D6440A">
        <w:t xml:space="preserve">с възможност за дистанционно управление </w:t>
      </w:r>
    </w:p>
    <w:p w:rsidR="00D30E0A" w:rsidRPr="00D30E0A" w:rsidRDefault="00D30E0A" w:rsidP="00D30E0A">
      <w:pPr>
        <w:pStyle w:val="Default"/>
        <w:rPr>
          <w:b/>
        </w:rPr>
      </w:pPr>
    </w:p>
    <w:p w:rsidR="00D30E0A" w:rsidRPr="00D30E0A" w:rsidRDefault="00D30E0A" w:rsidP="00D30E0A">
      <w:pPr>
        <w:pStyle w:val="Default"/>
        <w:rPr>
          <w:b/>
        </w:rPr>
      </w:pPr>
      <w:proofErr w:type="gramStart"/>
      <w:r w:rsidRPr="00D30E0A">
        <w:rPr>
          <w:rFonts w:ascii="MS Mincho" w:eastAsia="MS Mincho" w:hAnsi="MS Mincho" w:cs="MS Mincho" w:hint="eastAsia"/>
          <w:b/>
        </w:rPr>
        <w:t>➢</w:t>
      </w:r>
      <w:r w:rsidRPr="00D30E0A">
        <w:rPr>
          <w:b/>
        </w:rPr>
        <w:t xml:space="preserve">  С</w:t>
      </w:r>
      <w:proofErr w:type="gramEnd"/>
      <w:r w:rsidRPr="00D30E0A">
        <w:rPr>
          <w:b/>
        </w:rPr>
        <w:t xml:space="preserve">. Лесново </w:t>
      </w:r>
    </w:p>
    <w:p w:rsidR="00D30E0A" w:rsidRPr="00D30E0A" w:rsidRDefault="00D6440A" w:rsidP="00D30E0A">
      <w:pPr>
        <w:pStyle w:val="Default"/>
        <w:ind w:firstLine="708"/>
        <w:jc w:val="both"/>
      </w:pPr>
      <w:proofErr w:type="gramStart"/>
      <w:r w:rsidRPr="00D6440A">
        <w:t>Предвижда  се</w:t>
      </w:r>
      <w:proofErr w:type="gramEnd"/>
      <w:r w:rsidRPr="00D6440A">
        <w:t xml:space="preserve"> и система за управление. </w:t>
      </w:r>
      <w:r w:rsidR="00D30E0A" w:rsidRPr="00D30E0A">
        <w:t xml:space="preserve">Определени са 2 класа улици: </w:t>
      </w:r>
    </w:p>
    <w:p w:rsidR="00D30E0A" w:rsidRPr="00D30E0A" w:rsidRDefault="00D30E0A" w:rsidP="00D30E0A">
      <w:pPr>
        <w:pStyle w:val="Default"/>
        <w:ind w:firstLine="708"/>
        <w:jc w:val="both"/>
      </w:pPr>
      <w:r w:rsidRPr="00D30E0A">
        <w:t xml:space="preserve">За основните и събирателните е определен осветител със светлинен поток най-малко 5100 lm, който да отговаря на клас на осветеност по яркост МЕ5. </w:t>
      </w:r>
    </w:p>
    <w:p w:rsidR="00D30E0A" w:rsidRPr="00D30E0A" w:rsidRDefault="00D30E0A" w:rsidP="00D30E0A">
      <w:pPr>
        <w:pStyle w:val="Default"/>
        <w:ind w:firstLine="708"/>
        <w:jc w:val="both"/>
      </w:pPr>
      <w:r w:rsidRPr="00D30E0A">
        <w:t xml:space="preserve">Осветителите са разпределени както следва: 50 броя по главната улица от гр. Елин Пелин и 31 броя по улицата за гарата. </w:t>
      </w:r>
    </w:p>
    <w:p w:rsidR="00D6440A" w:rsidRDefault="00D30E0A" w:rsidP="00D30E0A">
      <w:pPr>
        <w:pStyle w:val="Default"/>
        <w:ind w:firstLine="708"/>
        <w:jc w:val="both"/>
        <w:rPr>
          <w:lang w:val="bg-BG"/>
        </w:rPr>
      </w:pPr>
      <w:r w:rsidRPr="00D30E0A">
        <w:t>За останалите улици е предвиден клас на осветеност по яркост МЕ6 и осветителите трябва да имат резултантен светлинен поток най-малко 3200 lm.</w:t>
      </w:r>
    </w:p>
    <w:p w:rsidR="00D6440A" w:rsidRPr="00D6440A" w:rsidRDefault="00D30E0A" w:rsidP="00D6440A">
      <w:pPr>
        <w:pStyle w:val="Default"/>
        <w:ind w:firstLine="708"/>
        <w:jc w:val="both"/>
      </w:pPr>
      <w:r w:rsidRPr="00D30E0A">
        <w:t xml:space="preserve"> </w:t>
      </w:r>
      <w:r w:rsidR="00D6440A">
        <w:rPr>
          <w:lang w:val="bg-BG"/>
        </w:rPr>
        <w:t>О</w:t>
      </w:r>
      <w:r w:rsidR="00D6440A" w:rsidRPr="00D6440A">
        <w:t>светител</w:t>
      </w:r>
      <w:r w:rsidR="00D6440A">
        <w:rPr>
          <w:lang w:val="bg-BG"/>
        </w:rPr>
        <w:t>ите</w:t>
      </w:r>
      <w:r w:rsidR="00D6440A" w:rsidRPr="00D6440A">
        <w:t xml:space="preserve"> </w:t>
      </w:r>
      <w:r w:rsidR="00D6440A">
        <w:rPr>
          <w:lang w:val="bg-BG"/>
        </w:rPr>
        <w:t xml:space="preserve">трябва да е </w:t>
      </w:r>
      <w:r w:rsidR="00D6440A" w:rsidRPr="00D6440A">
        <w:t xml:space="preserve">с възможност за дистанционно управление </w:t>
      </w:r>
    </w:p>
    <w:p w:rsidR="00D30E0A" w:rsidRPr="00D30E0A" w:rsidRDefault="00D30E0A" w:rsidP="00D30E0A">
      <w:pPr>
        <w:pStyle w:val="Default"/>
        <w:ind w:firstLine="708"/>
        <w:jc w:val="both"/>
      </w:pPr>
    </w:p>
    <w:p w:rsidR="00D30E0A" w:rsidRPr="00D30E0A" w:rsidRDefault="00D30E0A" w:rsidP="00D30E0A">
      <w:pPr>
        <w:pStyle w:val="Default"/>
        <w:rPr>
          <w:b/>
        </w:rPr>
      </w:pPr>
      <w:proofErr w:type="gramStart"/>
      <w:r w:rsidRPr="00D30E0A">
        <w:rPr>
          <w:rFonts w:ascii="MS Mincho" w:eastAsia="MS Mincho" w:hAnsi="MS Mincho" w:cs="MS Mincho" w:hint="eastAsia"/>
          <w:b/>
        </w:rPr>
        <w:t>➢</w:t>
      </w:r>
      <w:r w:rsidRPr="00D30E0A">
        <w:rPr>
          <w:b/>
        </w:rPr>
        <w:t xml:space="preserve">  С</w:t>
      </w:r>
      <w:proofErr w:type="gramEnd"/>
      <w:r w:rsidRPr="00D30E0A">
        <w:rPr>
          <w:b/>
        </w:rPr>
        <w:t xml:space="preserve">. Мусачево </w:t>
      </w:r>
    </w:p>
    <w:p w:rsidR="00D30E0A" w:rsidRPr="00D30E0A" w:rsidRDefault="00D6440A" w:rsidP="00D30E0A">
      <w:pPr>
        <w:pStyle w:val="Default"/>
        <w:ind w:firstLine="708"/>
        <w:jc w:val="both"/>
      </w:pPr>
      <w:proofErr w:type="gramStart"/>
      <w:r w:rsidRPr="00D6440A">
        <w:t>Предвижда  се</w:t>
      </w:r>
      <w:proofErr w:type="gramEnd"/>
      <w:r w:rsidRPr="00D6440A">
        <w:t xml:space="preserve"> и система за управление. </w:t>
      </w:r>
    </w:p>
    <w:p w:rsidR="00D30E0A" w:rsidRPr="00D30E0A" w:rsidRDefault="00D30E0A" w:rsidP="00D30E0A">
      <w:pPr>
        <w:pStyle w:val="Default"/>
        <w:ind w:firstLine="708"/>
      </w:pPr>
      <w:r w:rsidRPr="00D30E0A">
        <w:t xml:space="preserve">Определени са 2 класа улици: </w:t>
      </w:r>
    </w:p>
    <w:p w:rsidR="00D30E0A" w:rsidRPr="00D30E0A" w:rsidRDefault="00D30E0A" w:rsidP="00D30E0A">
      <w:pPr>
        <w:pStyle w:val="Default"/>
        <w:ind w:firstLine="708"/>
        <w:jc w:val="both"/>
      </w:pPr>
      <w:r w:rsidRPr="00D30E0A">
        <w:t xml:space="preserve">За основните и събирателните е определен осветител със светлинен поток най-малко 5100 lm, който да отговаря на клас на осветеност по яркост МЕ5. Осветителите са разпределени както следва: 30 броя по главната улица "Сердика" към гр. Елин Пелин и 31 броя по улици "Възраждане" и "Преслав" в посока с.Равно поле. </w:t>
      </w:r>
    </w:p>
    <w:p w:rsidR="00D30E0A" w:rsidRPr="00D30E0A" w:rsidRDefault="00D30E0A" w:rsidP="00D30E0A">
      <w:pPr>
        <w:pStyle w:val="Default"/>
        <w:ind w:firstLine="708"/>
        <w:jc w:val="both"/>
      </w:pPr>
      <w:r w:rsidRPr="00D30E0A">
        <w:t xml:space="preserve">За останалите улици е предвиден клас на осветеност по яркост МЕ6 и осветителите трябва да имат резултантен светлинен поток най-малко 3200 lm. </w:t>
      </w:r>
    </w:p>
    <w:p w:rsidR="00D6440A" w:rsidRPr="00D6440A" w:rsidRDefault="00D6440A" w:rsidP="00D6440A">
      <w:pPr>
        <w:pStyle w:val="Default"/>
        <w:ind w:firstLine="708"/>
        <w:jc w:val="both"/>
      </w:pPr>
      <w:r>
        <w:rPr>
          <w:lang w:val="bg-BG"/>
        </w:rPr>
        <w:t>О</w:t>
      </w:r>
      <w:r w:rsidRPr="00D6440A">
        <w:t>светител</w:t>
      </w:r>
      <w:r>
        <w:rPr>
          <w:lang w:val="bg-BG"/>
        </w:rPr>
        <w:t>ите</w:t>
      </w:r>
      <w:r w:rsidRPr="00D6440A">
        <w:t xml:space="preserve"> </w:t>
      </w:r>
      <w:r>
        <w:rPr>
          <w:lang w:val="bg-BG"/>
        </w:rPr>
        <w:t xml:space="preserve">трябва да е </w:t>
      </w:r>
      <w:r w:rsidRPr="00D6440A">
        <w:t xml:space="preserve">с възможност за дистанционно управление </w:t>
      </w:r>
    </w:p>
    <w:p w:rsidR="00D30E0A" w:rsidRPr="00D30E0A" w:rsidRDefault="00D30E0A" w:rsidP="00D30E0A">
      <w:pPr>
        <w:pStyle w:val="Default"/>
        <w:rPr>
          <w:b/>
        </w:rPr>
      </w:pPr>
    </w:p>
    <w:p w:rsidR="00D30E0A" w:rsidRPr="00D30E0A" w:rsidRDefault="00D30E0A" w:rsidP="00D30E0A">
      <w:pPr>
        <w:pStyle w:val="Default"/>
      </w:pPr>
      <w:r w:rsidRPr="00D30E0A">
        <w:rPr>
          <w:rFonts w:ascii="MS Mincho" w:eastAsia="MS Mincho" w:hAnsi="MS Mincho" w:cs="MS Mincho" w:hint="eastAsia"/>
          <w:b/>
        </w:rPr>
        <w:t>➢</w:t>
      </w:r>
      <w:r w:rsidRPr="00D30E0A">
        <w:rPr>
          <w:b/>
        </w:rPr>
        <w:t xml:space="preserve"> </w:t>
      </w:r>
      <w:r w:rsidRPr="00D30E0A">
        <w:rPr>
          <w:rFonts w:ascii="Wingdings" w:hAnsi="Wingdings" w:cs="Wingdings"/>
        </w:rPr>
        <w:t></w:t>
      </w:r>
      <w:r w:rsidRPr="00D30E0A">
        <w:rPr>
          <w:b/>
          <w:bCs/>
        </w:rPr>
        <w:t xml:space="preserve">Град Елин Пелин </w:t>
      </w:r>
    </w:p>
    <w:p w:rsidR="00D30E0A" w:rsidRPr="00D30E0A" w:rsidRDefault="00D30E0A" w:rsidP="00C47478">
      <w:pPr>
        <w:pStyle w:val="Default"/>
        <w:ind w:firstLine="708"/>
        <w:jc w:val="both"/>
      </w:pPr>
      <w:proofErr w:type="gramStart"/>
      <w:r w:rsidRPr="00D30E0A">
        <w:t>Предвижда  се</w:t>
      </w:r>
      <w:proofErr w:type="gramEnd"/>
      <w:r w:rsidRPr="00D30E0A">
        <w:t xml:space="preserve"> и система за управление. Определени са 3 класа улици: </w:t>
      </w:r>
    </w:p>
    <w:p w:rsidR="00D30E0A" w:rsidRPr="00816428" w:rsidRDefault="00D30E0A" w:rsidP="00D30E0A">
      <w:pPr>
        <w:pStyle w:val="Default"/>
        <w:ind w:firstLine="708"/>
        <w:jc w:val="both"/>
        <w:rPr>
          <w:color w:val="FF0000"/>
          <w:lang w:val="bg-BG"/>
        </w:rPr>
      </w:pPr>
      <w:r w:rsidRPr="00D30E0A">
        <w:lastRenderedPageBreak/>
        <w:t xml:space="preserve">Основни и събирателни улици с клас на осветеност по яркост МЕ4 за ул. Витоша – участък м/у кръгово кръстовище с ул.София и ул.Христо Ботев(Фантастико), ул.София – от кръгово кръстовище до излаз на ул.Кирил и Методий, ул.Кирил и Методий, ул.Лесновска от общината до ул.Новоселци, ул.Елин Пелин – част МПС,ул.Черноризец Храбър, ул.Здравец – до ул.Христо Ботев </w:t>
      </w:r>
      <w:r w:rsidR="00D41EBF" w:rsidRPr="00D41EBF">
        <w:t xml:space="preserve">най-малко </w:t>
      </w:r>
      <w:r w:rsidR="000F54E4" w:rsidRPr="008A1F09">
        <w:rPr>
          <w:color w:val="auto"/>
        </w:rPr>
        <w:t>11</w:t>
      </w:r>
      <w:r w:rsidR="008A1F09">
        <w:rPr>
          <w:color w:val="auto"/>
        </w:rPr>
        <w:t>8</w:t>
      </w:r>
      <w:r w:rsidR="00D41EBF" w:rsidRPr="008A1F09">
        <w:rPr>
          <w:color w:val="auto"/>
        </w:rPr>
        <w:t>00 lm</w:t>
      </w:r>
      <w:r w:rsidR="008A1F09">
        <w:rPr>
          <w:color w:val="auto"/>
        </w:rPr>
        <w:t>.</w:t>
      </w:r>
      <w:bookmarkStart w:id="0" w:name="_GoBack"/>
      <w:bookmarkEnd w:id="0"/>
      <w:r w:rsidR="00D41EBF" w:rsidRPr="000F54E4">
        <w:rPr>
          <w:color w:val="auto"/>
        </w:rPr>
        <w:t xml:space="preserve"> </w:t>
      </w:r>
    </w:p>
    <w:p w:rsidR="00D30E0A" w:rsidRPr="00D30E0A" w:rsidRDefault="00D30E0A" w:rsidP="00D30E0A">
      <w:pPr>
        <w:pStyle w:val="Default"/>
        <w:ind w:firstLine="708"/>
        <w:jc w:val="both"/>
      </w:pPr>
      <w:r w:rsidRPr="00D30E0A">
        <w:t xml:space="preserve">Основни и събирателни улици с клас на осветеност по яркост МЕ5 е определен осветител със светлинен поток най-малко 5100 lm: улиците в зеления участък около общината, пешеходни зони - отделно, ул. Здравец – останалата част, ул. Витоша – останалата част, Христо Ботев, Гео Милев, Средец, Г.Бакалов, Новоселци, Лесновска – 8м. </w:t>
      </w:r>
      <w:proofErr w:type="gramStart"/>
      <w:r w:rsidRPr="00D30E0A">
        <w:t>шир.,</w:t>
      </w:r>
      <w:proofErr w:type="gramEnd"/>
      <w:r w:rsidRPr="00D30E0A">
        <w:t xml:space="preserve"> вис.</w:t>
      </w:r>
      <w:r>
        <w:t xml:space="preserve"> </w:t>
      </w:r>
      <w:r w:rsidRPr="00D30E0A">
        <w:t>8м, между ст.</w:t>
      </w:r>
      <w:r>
        <w:t xml:space="preserve"> </w:t>
      </w:r>
      <w:r w:rsidRPr="00D30E0A">
        <w:t>30м</w:t>
      </w:r>
      <w:proofErr w:type="gramStart"/>
      <w:r w:rsidRPr="00D30E0A">
        <w:t>.–</w:t>
      </w:r>
      <w:proofErr w:type="gramEnd"/>
      <w:r w:rsidRPr="00D30E0A">
        <w:t xml:space="preserve"> останалата част, Алеко Константинов, Петковско шосе, Мургаш, Калоян, София – останалата част, Климент Охридски, България </w:t>
      </w:r>
    </w:p>
    <w:p w:rsidR="00D30E0A" w:rsidRPr="00D30E0A" w:rsidRDefault="00D30E0A" w:rsidP="00D30E0A">
      <w:pPr>
        <w:pStyle w:val="Default"/>
      </w:pPr>
      <w:r w:rsidRPr="00D30E0A">
        <w:t xml:space="preserve">За останалите улици е предвиден клас на осветеност по яркост МЕ6 и осветителите трябва да имат резултантен светлинен поток най-малко 3200 lm. </w:t>
      </w:r>
    </w:p>
    <w:p w:rsidR="00D6440A" w:rsidRPr="00D6440A" w:rsidRDefault="00D30E0A" w:rsidP="00D6440A">
      <w:pPr>
        <w:pStyle w:val="Default"/>
        <w:ind w:firstLine="708"/>
        <w:jc w:val="both"/>
      </w:pPr>
      <w:r w:rsidRPr="00D30E0A">
        <w:t>Количествата осветители са разпределени за отделните класове, както следва МЕ4-142 броя, МЕ5-384 броя и МЕ6-610 броя.</w:t>
      </w:r>
      <w:r w:rsidR="00D6440A" w:rsidRPr="00D6440A">
        <w:rPr>
          <w:lang w:val="bg-BG"/>
        </w:rPr>
        <w:t xml:space="preserve"> О</w:t>
      </w:r>
      <w:r w:rsidR="00D6440A" w:rsidRPr="00D6440A">
        <w:t>светител</w:t>
      </w:r>
      <w:r w:rsidR="00D6440A">
        <w:rPr>
          <w:lang w:val="bg-BG"/>
        </w:rPr>
        <w:t>ите</w:t>
      </w:r>
      <w:r w:rsidR="00D6440A" w:rsidRPr="00D6440A">
        <w:t xml:space="preserve"> </w:t>
      </w:r>
      <w:r w:rsidR="00D6440A" w:rsidRPr="00D6440A">
        <w:rPr>
          <w:lang w:val="bg-BG"/>
        </w:rPr>
        <w:t xml:space="preserve">трябва да е </w:t>
      </w:r>
      <w:r w:rsidR="00D6440A" w:rsidRPr="00D6440A">
        <w:t>с възможност за дистанционно управление</w:t>
      </w:r>
      <w:r w:rsidR="00D6440A">
        <w:rPr>
          <w:lang w:val="bg-BG"/>
        </w:rPr>
        <w:t>.</w:t>
      </w:r>
      <w:r w:rsidR="00D6440A" w:rsidRPr="00D6440A">
        <w:t xml:space="preserve"> </w:t>
      </w:r>
    </w:p>
    <w:p w:rsidR="00D30E0A" w:rsidRPr="00D30E0A" w:rsidRDefault="00D30E0A" w:rsidP="00D30E0A">
      <w:pPr>
        <w:pStyle w:val="Default"/>
        <w:ind w:firstLine="708"/>
        <w:jc w:val="both"/>
      </w:pPr>
    </w:p>
    <w:p w:rsidR="00D30E0A" w:rsidRDefault="00D30E0A" w:rsidP="00D30528">
      <w:pPr>
        <w:pStyle w:val="Default"/>
        <w:ind w:firstLine="708"/>
        <w:jc w:val="both"/>
      </w:pPr>
    </w:p>
    <w:p w:rsidR="00D25E61" w:rsidRPr="00D25E61" w:rsidRDefault="00B474D4" w:rsidP="00D25E61">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2</w:t>
      </w:r>
      <w:r w:rsidR="00D25E61" w:rsidRPr="00D25E61">
        <w:rPr>
          <w:rFonts w:ascii="Times New Roman" w:eastAsia="Calibri" w:hAnsi="Times New Roman" w:cs="Times New Roman"/>
          <w:b/>
          <w:bCs/>
          <w:color w:val="000000"/>
          <w:sz w:val="24"/>
          <w:szCs w:val="24"/>
        </w:rPr>
        <w:t xml:space="preserve">. КОНТРОЛ ВЪРХУ КАЧЕСТВОТО НА ИЗПЪЛНЕНИЕ </w:t>
      </w:r>
    </w:p>
    <w:p w:rsidR="00D25E61" w:rsidRPr="00D25E61" w:rsidRDefault="00D25E61" w:rsidP="00B474D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Изпълнителят е длъжен стриктно да следи и контролира всички аспекти на строителните и ремонтни работи на обекта и най-вече тези, отнасящи се до изпълнението и качеството. </w:t>
      </w:r>
    </w:p>
    <w:p w:rsidR="00D25E61" w:rsidRPr="00D25E61" w:rsidRDefault="00D25E61" w:rsidP="00B474D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Изпълнителят се задължава при изпълнението на строителните и ремонтни работи на обекта да спазва изискванията на действащите в страната технически норми и стандарти или еквивалентни, както и нормативните изисквания по безопасност и хигиена на труда, пожарна безопасност, безопасност на движението и др. </w:t>
      </w:r>
    </w:p>
    <w:p w:rsidR="00D25E61" w:rsidRPr="00D25E61" w:rsidRDefault="00D25E61" w:rsidP="00B474D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Изпълнителят следва да посочи и да се обвърже с гаранции по отношение на използваните материали и извършените от него работи. </w:t>
      </w:r>
    </w:p>
    <w:p w:rsidR="00D25E61" w:rsidRPr="00D25E61" w:rsidRDefault="00D25E61" w:rsidP="00B474D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Изпълнителят трябва да извърши за своя сметка всички работи по отстраняването на виновно допуснати грешки, недостатъци и </w:t>
      </w:r>
      <w:proofErr w:type="gramStart"/>
      <w:r w:rsidRPr="00D25E61">
        <w:rPr>
          <w:rFonts w:ascii="Times New Roman" w:eastAsia="Calibri" w:hAnsi="Times New Roman" w:cs="Times New Roman"/>
          <w:color w:val="000000"/>
          <w:sz w:val="24"/>
          <w:szCs w:val="24"/>
        </w:rPr>
        <w:t>др.,</w:t>
      </w:r>
      <w:proofErr w:type="gramEnd"/>
      <w:r w:rsidRPr="00D25E61">
        <w:rPr>
          <w:rFonts w:ascii="Times New Roman" w:eastAsia="Calibri" w:hAnsi="Times New Roman" w:cs="Times New Roman"/>
          <w:color w:val="000000"/>
          <w:sz w:val="24"/>
          <w:szCs w:val="24"/>
        </w:rPr>
        <w:t xml:space="preserve"> констатирани от инвеститорския контрол на обекта или държавни органи. </w:t>
      </w:r>
    </w:p>
    <w:p w:rsidR="00D25E61" w:rsidRPr="00D25E61" w:rsidRDefault="00D25E61" w:rsidP="00B474D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Качеството на материалите за строителния процес - Качеството на извършените строително ремонтни работи трябва да бъде в съответствие с действащите нормативни актове на Република България.Качеството на влаганите материали изпълнителят доказва с декларация за съответствието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приета с ПМС № 325 от 06.12.2006 г.). </w:t>
      </w:r>
    </w:p>
    <w:p w:rsidR="00D25E61" w:rsidRPr="00D25E61" w:rsidRDefault="00D25E61" w:rsidP="00B474D4">
      <w:pPr>
        <w:spacing w:after="0"/>
        <w:ind w:firstLine="708"/>
        <w:jc w:val="both"/>
        <w:rPr>
          <w:rFonts w:ascii="Times New Roman" w:eastAsia="Calibri" w:hAnsi="Times New Roman" w:cs="Times New Roman"/>
          <w:sz w:val="24"/>
          <w:szCs w:val="24"/>
        </w:rPr>
      </w:pPr>
      <w:r w:rsidRPr="00D25E61">
        <w:rPr>
          <w:rFonts w:ascii="Times New Roman" w:eastAsia="Calibri" w:hAnsi="Times New Roman" w:cs="Times New Roman"/>
          <w:sz w:val="24"/>
          <w:szCs w:val="24"/>
        </w:rPr>
        <w:t>Качеството на изпълнението на отделните видове работи - Изпълнителят следва да приложи решения за осигуряване на качеството на изпълнение на отделните видове работи, съгласно действащата нормативна уредба, уреждаща изпълнението на строителния процес и осъществяването на ремонтните дейности.</w:t>
      </w:r>
    </w:p>
    <w:p w:rsidR="00D25E61" w:rsidRPr="00D25E61" w:rsidRDefault="00D25E61" w:rsidP="00D25E61">
      <w:pPr>
        <w:spacing w:after="0"/>
        <w:jc w:val="both"/>
        <w:rPr>
          <w:rFonts w:ascii="Times New Roman" w:eastAsia="Calibri" w:hAnsi="Times New Roman" w:cs="Times New Roman"/>
          <w:sz w:val="24"/>
          <w:szCs w:val="24"/>
        </w:rPr>
      </w:pPr>
    </w:p>
    <w:p w:rsidR="00D25E61" w:rsidRPr="00B474D4" w:rsidRDefault="00D25E61" w:rsidP="00B474D4">
      <w:pPr>
        <w:pStyle w:val="a4"/>
        <w:numPr>
          <w:ilvl w:val="0"/>
          <w:numId w:val="13"/>
        </w:numPr>
        <w:autoSpaceDE w:val="0"/>
        <w:autoSpaceDN w:val="0"/>
        <w:adjustRightInd w:val="0"/>
        <w:ind w:hanging="720"/>
        <w:jc w:val="both"/>
        <w:rPr>
          <w:rFonts w:ascii="Times New Roman" w:eastAsia="Calibri" w:hAnsi="Times New Roman" w:cs="Times New Roman"/>
          <w:b/>
          <w:bCs/>
          <w:color w:val="000000"/>
        </w:rPr>
      </w:pPr>
      <w:r w:rsidRPr="00B474D4">
        <w:rPr>
          <w:rFonts w:ascii="Times New Roman" w:eastAsia="Calibri" w:hAnsi="Times New Roman" w:cs="Times New Roman"/>
          <w:b/>
          <w:bCs/>
          <w:color w:val="000000"/>
        </w:rPr>
        <w:t xml:space="preserve">СПЕЦИАЛНИ ИЗИСКВАНИЯ ПРИ ИЗПЪЛНЕНИЕ НА ПОРЪЧКАТА </w:t>
      </w:r>
    </w:p>
    <w:p w:rsidR="00B474D4" w:rsidRPr="00B474D4" w:rsidRDefault="00B474D4" w:rsidP="00B474D4">
      <w:pPr>
        <w:autoSpaceDE w:val="0"/>
        <w:autoSpaceDN w:val="0"/>
        <w:adjustRightInd w:val="0"/>
        <w:ind w:left="360"/>
        <w:jc w:val="both"/>
        <w:rPr>
          <w:rFonts w:ascii="Times New Roman" w:eastAsia="Calibri" w:hAnsi="Times New Roman" w:cs="Times New Roman"/>
          <w:color w:val="000000"/>
        </w:rPr>
      </w:pPr>
    </w:p>
    <w:p w:rsidR="00B474D4" w:rsidRPr="000E3469" w:rsidRDefault="00B474D4" w:rsidP="00B474D4">
      <w:pPr>
        <w:pStyle w:val="a4"/>
        <w:numPr>
          <w:ilvl w:val="1"/>
          <w:numId w:val="13"/>
        </w:numPr>
        <w:autoSpaceDE w:val="0"/>
        <w:autoSpaceDN w:val="0"/>
        <w:adjustRightInd w:val="0"/>
        <w:jc w:val="both"/>
        <w:rPr>
          <w:rFonts w:ascii="Times New Roman" w:eastAsia="Calibri" w:hAnsi="Times New Roman" w:cs="Times New Roman"/>
          <w:b/>
          <w:bCs/>
          <w:iCs/>
          <w:color w:val="000000"/>
        </w:rPr>
      </w:pPr>
      <w:r w:rsidRPr="000E3469">
        <w:rPr>
          <w:rFonts w:ascii="Times New Roman" w:eastAsia="Calibri" w:hAnsi="Times New Roman" w:cs="Times New Roman"/>
          <w:b/>
          <w:bCs/>
          <w:iCs/>
          <w:color w:val="000000"/>
        </w:rPr>
        <w:t xml:space="preserve"> Минимални технически изисквания </w:t>
      </w:r>
      <w:r w:rsidR="00AD64AA" w:rsidRPr="000E3469">
        <w:rPr>
          <w:rFonts w:ascii="Times New Roman" w:eastAsia="Calibri" w:hAnsi="Times New Roman" w:cs="Times New Roman"/>
          <w:b/>
          <w:bCs/>
          <w:iCs/>
          <w:color w:val="000000"/>
          <w:lang w:val="bg-BG"/>
        </w:rPr>
        <w:t xml:space="preserve">към </w:t>
      </w:r>
      <w:r w:rsidRPr="000E3469">
        <w:rPr>
          <w:rFonts w:ascii="Times New Roman" w:eastAsia="Calibri" w:hAnsi="Times New Roman" w:cs="Times New Roman"/>
          <w:b/>
          <w:bCs/>
          <w:iCs/>
          <w:color w:val="000000"/>
        </w:rPr>
        <w:t xml:space="preserve"> осветителите</w:t>
      </w:r>
    </w:p>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
          <w:bCs/>
          <w:i/>
          <w:iCs/>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3260"/>
      </w:tblGrid>
      <w:tr w:rsidR="00B474D4" w:rsidRPr="00B474D4" w:rsidTr="00B474D4">
        <w:tc>
          <w:tcPr>
            <w:tcW w:w="4253" w:type="dxa"/>
            <w:tcBorders>
              <w:top w:val="single" w:sz="12" w:space="0" w:color="auto"/>
              <w:left w:val="single" w:sz="12" w:space="0" w:color="auto"/>
              <w:bottom w:val="single" w:sz="12" w:space="0" w:color="auto"/>
              <w:right w:val="single" w:sz="12"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
                <w:bCs/>
                <w:i/>
                <w:iCs/>
                <w:color w:val="000000"/>
                <w:sz w:val="24"/>
                <w:szCs w:val="24"/>
              </w:rPr>
            </w:pPr>
            <w:r w:rsidRPr="00B474D4">
              <w:rPr>
                <w:rFonts w:ascii="Times New Roman" w:eastAsia="Calibri" w:hAnsi="Times New Roman" w:cs="Times New Roman"/>
                <w:b/>
                <w:bCs/>
                <w:i/>
                <w:iCs/>
                <w:color w:val="000000"/>
                <w:sz w:val="24"/>
                <w:szCs w:val="24"/>
              </w:rPr>
              <w:t>Технически характеристики</w:t>
            </w:r>
          </w:p>
        </w:tc>
        <w:tc>
          <w:tcPr>
            <w:tcW w:w="1559" w:type="dxa"/>
            <w:tcBorders>
              <w:top w:val="single" w:sz="12" w:space="0" w:color="auto"/>
              <w:left w:val="single" w:sz="12" w:space="0" w:color="auto"/>
              <w:bottom w:val="single" w:sz="12" w:space="0" w:color="auto"/>
              <w:right w:val="single" w:sz="12"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
                <w:bCs/>
                <w:i/>
                <w:iCs/>
                <w:color w:val="000000"/>
                <w:sz w:val="24"/>
                <w:szCs w:val="24"/>
              </w:rPr>
            </w:pPr>
            <w:r w:rsidRPr="00B474D4">
              <w:rPr>
                <w:rFonts w:ascii="Times New Roman" w:eastAsia="Calibri" w:hAnsi="Times New Roman" w:cs="Times New Roman"/>
                <w:b/>
                <w:bCs/>
                <w:i/>
                <w:iCs/>
                <w:color w:val="000000"/>
                <w:sz w:val="24"/>
                <w:szCs w:val="24"/>
              </w:rPr>
              <w:t>Мярка</w:t>
            </w:r>
          </w:p>
        </w:tc>
        <w:tc>
          <w:tcPr>
            <w:tcW w:w="3260" w:type="dxa"/>
            <w:tcBorders>
              <w:top w:val="single" w:sz="12" w:space="0" w:color="auto"/>
              <w:left w:val="single" w:sz="12" w:space="0" w:color="auto"/>
              <w:bottom w:val="single" w:sz="12" w:space="0" w:color="auto"/>
              <w:right w:val="single" w:sz="12" w:space="0" w:color="auto"/>
            </w:tcBorders>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
                <w:bCs/>
                <w:i/>
                <w:iCs/>
                <w:color w:val="000000"/>
                <w:sz w:val="24"/>
                <w:szCs w:val="24"/>
              </w:rPr>
            </w:pPr>
            <w:r w:rsidRPr="00B474D4">
              <w:rPr>
                <w:rFonts w:ascii="Times New Roman" w:eastAsia="Calibri" w:hAnsi="Times New Roman" w:cs="Times New Roman"/>
                <w:b/>
                <w:bCs/>
                <w:i/>
                <w:iCs/>
                <w:color w:val="000000"/>
                <w:sz w:val="24"/>
                <w:szCs w:val="24"/>
              </w:rPr>
              <w:t xml:space="preserve">Минимални изисквания на </w:t>
            </w:r>
            <w:r w:rsidRPr="00B474D4">
              <w:rPr>
                <w:rFonts w:ascii="Times New Roman" w:eastAsia="Calibri" w:hAnsi="Times New Roman" w:cs="Times New Roman"/>
                <w:b/>
                <w:bCs/>
                <w:i/>
                <w:iCs/>
                <w:color w:val="000000"/>
                <w:sz w:val="24"/>
                <w:szCs w:val="24"/>
              </w:rPr>
              <w:lastRenderedPageBreak/>
              <w:t>Възложителя</w:t>
            </w:r>
          </w:p>
        </w:tc>
      </w:tr>
      <w:tr w:rsidR="00B474D4" w:rsidRPr="00B474D4" w:rsidTr="00B474D4">
        <w:tc>
          <w:tcPr>
            <w:tcW w:w="4253" w:type="dxa"/>
            <w:tcBorders>
              <w:top w:val="single" w:sz="12" w:space="0" w:color="auto"/>
              <w:bottom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lastRenderedPageBreak/>
              <w:t>Тип осветител</w:t>
            </w:r>
          </w:p>
        </w:tc>
        <w:tc>
          <w:tcPr>
            <w:tcW w:w="1559" w:type="dxa"/>
            <w:tcBorders>
              <w:top w:val="single" w:sz="12" w:space="0" w:color="auto"/>
              <w:bottom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12" w:space="0" w:color="auto"/>
              <w:bottom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LED</w:t>
            </w:r>
          </w:p>
        </w:tc>
      </w:tr>
      <w:tr w:rsidR="00B474D4" w:rsidRPr="00B474D4" w:rsidTr="00B474D4">
        <w:tc>
          <w:tcPr>
            <w:tcW w:w="4253" w:type="dxa"/>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Производител</w:t>
            </w:r>
          </w:p>
        </w:tc>
        <w:tc>
          <w:tcPr>
            <w:tcW w:w="1559" w:type="dxa"/>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Да се опише</w:t>
            </w:r>
          </w:p>
        </w:tc>
      </w:tr>
      <w:tr w:rsidR="00B474D4" w:rsidRPr="00B474D4" w:rsidTr="00B474D4">
        <w:tc>
          <w:tcPr>
            <w:tcW w:w="4253" w:type="dxa"/>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Eлектрическа  мощност</w:t>
            </w:r>
          </w:p>
        </w:tc>
        <w:tc>
          <w:tcPr>
            <w:tcW w:w="1559" w:type="dxa"/>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W</w:t>
            </w:r>
          </w:p>
        </w:tc>
        <w:tc>
          <w:tcPr>
            <w:tcW w:w="3260" w:type="dxa"/>
            <w:vAlign w:val="center"/>
          </w:tcPr>
          <w:p w:rsidR="00B474D4" w:rsidRPr="00B474D4" w:rsidRDefault="00B474D4" w:rsidP="00071F8B">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 xml:space="preserve">20, 30, </w:t>
            </w:r>
            <w:r w:rsidR="00071F8B" w:rsidRPr="00071F8B">
              <w:rPr>
                <w:rFonts w:ascii="Times New Roman" w:eastAsia="Calibri" w:hAnsi="Times New Roman" w:cs="Times New Roman"/>
                <w:bCs/>
                <w:iCs/>
                <w:color w:val="000000"/>
                <w:sz w:val="24"/>
                <w:szCs w:val="24"/>
              </w:rPr>
              <w:t>70W - с комуникация</w:t>
            </w:r>
          </w:p>
        </w:tc>
      </w:tr>
      <w:tr w:rsidR="00B474D4" w:rsidRPr="00B474D4" w:rsidTr="00B474D4">
        <w:trPr>
          <w:trHeight w:val="389"/>
        </w:trPr>
        <w:tc>
          <w:tcPr>
            <w:tcW w:w="4253" w:type="dxa"/>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Захранващо напрежение</w:t>
            </w:r>
          </w:p>
        </w:tc>
        <w:tc>
          <w:tcPr>
            <w:tcW w:w="1559" w:type="dxa"/>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V</w:t>
            </w:r>
          </w:p>
        </w:tc>
        <w:tc>
          <w:tcPr>
            <w:tcW w:w="3260" w:type="dxa"/>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AC 230 V ± 10 %.</w:t>
            </w:r>
          </w:p>
        </w:tc>
      </w:tr>
      <w:tr w:rsidR="00B474D4" w:rsidRPr="00B474D4" w:rsidTr="00B474D4">
        <w:trPr>
          <w:trHeight w:val="550"/>
        </w:trPr>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Честота</w:t>
            </w:r>
          </w:p>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Hz</w:t>
            </w: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50/60</w:t>
            </w:r>
          </w:p>
        </w:tc>
      </w:tr>
      <w:tr w:rsidR="00B474D4" w:rsidRPr="00B474D4" w:rsidTr="00B474D4">
        <w:trPr>
          <w:trHeight w:val="842"/>
        </w:trPr>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Cos φ – фактор на мощността</w:t>
            </w:r>
          </w:p>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≥0.95</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Светлинен поток на осветителя</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lm</w:t>
            </w: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За LED осветител -20 W</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lm</w:t>
            </w: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 3400</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За LED осветител -30 W</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lm</w:t>
            </w: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 5100</w:t>
            </w:r>
          </w:p>
        </w:tc>
      </w:tr>
      <w:tr w:rsidR="00B474D4" w:rsidRPr="00B474D4" w:rsidTr="00B474D4">
        <w:tc>
          <w:tcPr>
            <w:tcW w:w="4253" w:type="dxa"/>
            <w:tcBorders>
              <w:top w:val="single" w:sz="4" w:space="0" w:color="auto"/>
            </w:tcBorders>
            <w:vAlign w:val="center"/>
          </w:tcPr>
          <w:p w:rsidR="00B474D4" w:rsidRPr="00B474D4" w:rsidRDefault="00B474D4" w:rsidP="00071F8B">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За LED осветител -</w:t>
            </w:r>
            <w:r w:rsidR="00071F8B">
              <w:rPr>
                <w:rFonts w:ascii="Times New Roman" w:eastAsia="Calibri" w:hAnsi="Times New Roman" w:cs="Times New Roman"/>
                <w:bCs/>
                <w:iCs/>
                <w:color w:val="000000"/>
                <w:sz w:val="24"/>
                <w:szCs w:val="24"/>
                <w:lang w:val="bg-BG"/>
              </w:rPr>
              <w:t>7</w:t>
            </w:r>
            <w:r w:rsidRPr="00B474D4">
              <w:rPr>
                <w:rFonts w:ascii="Times New Roman" w:eastAsia="Calibri" w:hAnsi="Times New Roman" w:cs="Times New Roman"/>
                <w:bCs/>
                <w:iCs/>
                <w:color w:val="000000"/>
                <w:sz w:val="24"/>
                <w:szCs w:val="24"/>
              </w:rPr>
              <w:t>0 W</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lm</w:t>
            </w: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 10200</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Светлинен добив на  осветителя</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lm/W</w:t>
            </w: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≥170</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Цветна температура</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К</w:t>
            </w: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4000K ± 200K</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Индекс на цветопредаване (CRI)</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≥70</w:t>
            </w:r>
          </w:p>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Работен температурен диапазон</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°С</w:t>
            </w: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От -</w:t>
            </w:r>
            <w:r w:rsidRPr="00B474D4">
              <w:rPr>
                <w:rFonts w:ascii="Times New Roman" w:eastAsia="Calibri" w:hAnsi="Times New Roman" w:cs="Times New Roman"/>
                <w:bCs/>
                <w:iCs/>
                <w:color w:val="000000"/>
                <w:sz w:val="24"/>
                <w:szCs w:val="24"/>
                <w:lang w:val="en-US"/>
              </w:rPr>
              <w:t>3</w:t>
            </w:r>
            <w:r w:rsidRPr="00B474D4">
              <w:rPr>
                <w:rFonts w:ascii="Times New Roman" w:eastAsia="Calibri" w:hAnsi="Times New Roman" w:cs="Times New Roman"/>
                <w:bCs/>
                <w:iCs/>
                <w:color w:val="000000"/>
                <w:sz w:val="24"/>
                <w:szCs w:val="24"/>
              </w:rPr>
              <w:t>0°С до +50°С</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Оптика</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4" w:space="0" w:color="auto"/>
            </w:tcBorders>
            <w:vAlign w:val="center"/>
          </w:tcPr>
          <w:p w:rsidR="00B474D4" w:rsidRPr="00B474D4" w:rsidRDefault="00181676"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181676">
              <w:rPr>
                <w:rFonts w:ascii="Times New Roman" w:eastAsia="Calibri" w:hAnsi="Times New Roman" w:cs="Times New Roman"/>
                <w:bCs/>
                <w:iCs/>
                <w:color w:val="000000"/>
                <w:sz w:val="24"/>
                <w:szCs w:val="24"/>
                <w:lang w:val="bg-BG"/>
              </w:rPr>
              <w:t>специално закалено боросиликатно стъкло</w:t>
            </w:r>
          </w:p>
        </w:tc>
      </w:tr>
      <w:tr w:rsidR="00B474D4" w:rsidRPr="00B474D4" w:rsidTr="00B474D4">
        <w:tc>
          <w:tcPr>
            <w:tcW w:w="4253" w:type="dxa"/>
            <w:tcBorders>
              <w:top w:val="single" w:sz="4" w:space="0" w:color="auto"/>
            </w:tcBorders>
            <w:vAlign w:val="center"/>
          </w:tcPr>
          <w:p w:rsidR="00B474D4" w:rsidRPr="00071F8B"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lang w:val="bg-BG"/>
              </w:rPr>
            </w:pPr>
            <w:r w:rsidRPr="00B474D4">
              <w:rPr>
                <w:rFonts w:ascii="Times New Roman" w:eastAsia="Calibri" w:hAnsi="Times New Roman" w:cs="Times New Roman"/>
                <w:bCs/>
                <w:iCs/>
                <w:color w:val="000000"/>
                <w:sz w:val="24"/>
                <w:szCs w:val="24"/>
              </w:rPr>
              <w:t>Степен на защита</w:t>
            </w:r>
            <w:r w:rsidR="00071F8B">
              <w:rPr>
                <w:rFonts w:ascii="Times New Roman" w:eastAsia="Calibri" w:hAnsi="Times New Roman" w:cs="Times New Roman"/>
                <w:bCs/>
                <w:iCs/>
                <w:color w:val="000000"/>
                <w:sz w:val="24"/>
                <w:szCs w:val="24"/>
                <w:lang w:val="bg-BG"/>
              </w:rPr>
              <w:t xml:space="preserve"> от вода и прах</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IP66</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IK рейтинг</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lang w:val="en-US"/>
              </w:rPr>
              <w:t>IK</w:t>
            </w:r>
            <w:r w:rsidRPr="00B474D4">
              <w:rPr>
                <w:rFonts w:ascii="Times New Roman" w:eastAsia="Calibri" w:hAnsi="Times New Roman" w:cs="Times New Roman"/>
                <w:bCs/>
                <w:iCs/>
                <w:color w:val="000000"/>
                <w:sz w:val="24"/>
                <w:szCs w:val="24"/>
              </w:rPr>
              <w:t>10</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Корпус</w:t>
            </w:r>
          </w:p>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Eкструдиран или лят алуминий</w:t>
            </w:r>
            <w:r w:rsidRPr="00B474D4">
              <w:rPr>
                <w:rFonts w:ascii="Times New Roman" w:eastAsia="Calibri" w:hAnsi="Times New Roman" w:cs="Times New Roman"/>
                <w:bCs/>
                <w:iCs/>
                <w:color w:val="000000"/>
                <w:sz w:val="24"/>
                <w:szCs w:val="24"/>
                <w:lang w:val="en-US"/>
              </w:rPr>
              <w:t>.</w:t>
            </w:r>
          </w:p>
          <w:p w:rsidR="00B474D4" w:rsidRPr="00B474D4" w:rsidRDefault="00B474D4" w:rsidP="00181676">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Корпус без оребрени външни повърхности от горната част на осветителя с цел предпазване натрупвания на прах и мърсотия, намаляващи охлаждането на осветителното тяло</w:t>
            </w:r>
            <w:r w:rsidR="00071F8B">
              <w:rPr>
                <w:rFonts w:ascii="Times New Roman" w:eastAsia="Calibri" w:hAnsi="Times New Roman" w:cs="Times New Roman"/>
                <w:bCs/>
                <w:iCs/>
                <w:color w:val="000000"/>
                <w:sz w:val="24"/>
                <w:szCs w:val="24"/>
                <w:lang w:val="bg-BG"/>
              </w:rPr>
              <w:t xml:space="preserve">. </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lang w:val="en-US"/>
              </w:rPr>
            </w:pPr>
            <w:r w:rsidRPr="00B474D4">
              <w:rPr>
                <w:rFonts w:ascii="Times New Roman" w:eastAsia="Calibri" w:hAnsi="Times New Roman" w:cs="Times New Roman"/>
                <w:bCs/>
                <w:iCs/>
                <w:color w:val="000000"/>
                <w:sz w:val="24"/>
                <w:szCs w:val="24"/>
              </w:rPr>
              <w:t>Безопасност при ремонт и/или проверка на монтираните осветителни тела</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Електрически безопасен достъп до компонентите на осветителя след  отваряне на капака</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Вградена допълнителна защита от пренапрежение</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lang w:val="en-US"/>
              </w:rPr>
            </w:pPr>
            <w:r w:rsidRPr="00B474D4">
              <w:rPr>
                <w:rFonts w:ascii="Times New Roman" w:eastAsia="Calibri" w:hAnsi="Times New Roman" w:cs="Times New Roman"/>
                <w:bCs/>
                <w:iCs/>
                <w:color w:val="000000"/>
                <w:sz w:val="24"/>
                <w:szCs w:val="24"/>
                <w:lang w:val="en-US"/>
              </w:rPr>
              <w:t>20</w:t>
            </w:r>
            <w:r w:rsidR="000E3469">
              <w:rPr>
                <w:rFonts w:ascii="Times New Roman" w:eastAsia="Calibri" w:hAnsi="Times New Roman" w:cs="Times New Roman"/>
                <w:bCs/>
                <w:iCs/>
                <w:color w:val="000000"/>
                <w:sz w:val="24"/>
                <w:szCs w:val="24"/>
                <w:lang w:val="bg-BG"/>
              </w:rPr>
              <w:t xml:space="preserve"> </w:t>
            </w:r>
            <w:r w:rsidRPr="00B474D4">
              <w:rPr>
                <w:rFonts w:ascii="Times New Roman" w:eastAsia="Calibri" w:hAnsi="Times New Roman" w:cs="Times New Roman"/>
                <w:bCs/>
                <w:iCs/>
                <w:color w:val="000000"/>
                <w:sz w:val="24"/>
                <w:szCs w:val="24"/>
                <w:lang w:val="en-US"/>
              </w:rPr>
              <w:t>kV</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Диаметър на рогатката</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42мм ≤ Ø ≤ 60мм</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Механизъм за регулиране на ъгъл на окачване</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От -15° до +15°</w:t>
            </w:r>
          </w:p>
        </w:tc>
      </w:tr>
      <w:tr w:rsidR="00B474D4" w:rsidRPr="00B474D4" w:rsidTr="00B474D4">
        <w:tc>
          <w:tcPr>
            <w:tcW w:w="4253"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Живот на осветителя</w:t>
            </w:r>
          </w:p>
        </w:tc>
        <w:tc>
          <w:tcPr>
            <w:tcW w:w="1559"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часа</w:t>
            </w:r>
          </w:p>
        </w:tc>
        <w:tc>
          <w:tcPr>
            <w:tcW w:w="3260" w:type="dxa"/>
            <w:tcBorders>
              <w:top w:val="single" w:sz="4" w:space="0" w:color="auto"/>
            </w:tcBorders>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w:t>
            </w:r>
            <w:r w:rsidRPr="00B474D4">
              <w:rPr>
                <w:rFonts w:ascii="Times New Roman" w:eastAsia="Calibri" w:hAnsi="Times New Roman" w:cs="Times New Roman"/>
                <w:bCs/>
                <w:iCs/>
                <w:color w:val="000000"/>
                <w:sz w:val="24"/>
                <w:szCs w:val="24"/>
                <w:lang w:val="en-US"/>
              </w:rPr>
              <w:t>10</w:t>
            </w:r>
            <w:r w:rsidRPr="00B474D4">
              <w:rPr>
                <w:rFonts w:ascii="Times New Roman" w:eastAsia="Calibri" w:hAnsi="Times New Roman" w:cs="Times New Roman"/>
                <w:bCs/>
                <w:iCs/>
                <w:color w:val="000000"/>
                <w:sz w:val="24"/>
                <w:szCs w:val="24"/>
              </w:rPr>
              <w:t>0 000</w:t>
            </w:r>
          </w:p>
        </w:tc>
      </w:tr>
      <w:tr w:rsidR="00BA25C2" w:rsidRPr="00B474D4" w:rsidTr="00B474D4">
        <w:tc>
          <w:tcPr>
            <w:tcW w:w="4253" w:type="dxa"/>
            <w:tcBorders>
              <w:top w:val="single" w:sz="4" w:space="0" w:color="auto"/>
            </w:tcBorders>
            <w:vAlign w:val="center"/>
          </w:tcPr>
          <w:p w:rsidR="00BA25C2" w:rsidRPr="00E3527A" w:rsidRDefault="00E3527A" w:rsidP="00BA25C2">
            <w:pPr>
              <w:autoSpaceDE w:val="0"/>
              <w:autoSpaceDN w:val="0"/>
              <w:adjustRightInd w:val="0"/>
              <w:spacing w:after="0" w:line="240" w:lineRule="auto"/>
              <w:jc w:val="both"/>
              <w:rPr>
                <w:rFonts w:ascii="Times New Roman" w:eastAsia="Calibri" w:hAnsi="Times New Roman" w:cs="Times New Roman"/>
                <w:bCs/>
                <w:iCs/>
                <w:color w:val="000000"/>
                <w:sz w:val="24"/>
                <w:szCs w:val="24"/>
                <w:lang w:val="bg-BG"/>
              </w:rPr>
            </w:pPr>
            <w:r>
              <w:rPr>
                <w:rFonts w:ascii="Times New Roman" w:eastAsia="Calibri" w:hAnsi="Times New Roman" w:cs="Times New Roman"/>
                <w:bCs/>
                <w:iCs/>
                <w:color w:val="000000"/>
                <w:sz w:val="24"/>
                <w:szCs w:val="24"/>
                <w:lang w:val="bg-BG"/>
              </w:rPr>
              <w:t>ДРУГИ</w:t>
            </w:r>
          </w:p>
        </w:tc>
        <w:tc>
          <w:tcPr>
            <w:tcW w:w="1559" w:type="dxa"/>
            <w:tcBorders>
              <w:top w:val="single" w:sz="4" w:space="0" w:color="auto"/>
            </w:tcBorders>
            <w:vAlign w:val="center"/>
          </w:tcPr>
          <w:p w:rsidR="00BA25C2" w:rsidRPr="00B474D4" w:rsidRDefault="00BA25C2"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p>
        </w:tc>
        <w:tc>
          <w:tcPr>
            <w:tcW w:w="3260" w:type="dxa"/>
            <w:tcBorders>
              <w:top w:val="single" w:sz="4" w:space="0" w:color="auto"/>
            </w:tcBorders>
            <w:vAlign w:val="center"/>
          </w:tcPr>
          <w:p w:rsidR="00E3527A" w:rsidRDefault="00E3527A" w:rsidP="00E3527A">
            <w:pPr>
              <w:autoSpaceDE w:val="0"/>
              <w:autoSpaceDN w:val="0"/>
              <w:adjustRightInd w:val="0"/>
              <w:spacing w:after="0" w:line="240" w:lineRule="auto"/>
              <w:jc w:val="both"/>
              <w:rPr>
                <w:rFonts w:ascii="Times New Roman" w:eastAsia="Calibri" w:hAnsi="Times New Roman" w:cs="Times New Roman"/>
                <w:bCs/>
                <w:iCs/>
                <w:color w:val="000000"/>
                <w:sz w:val="24"/>
                <w:szCs w:val="24"/>
                <w:lang w:val="bg-BG"/>
              </w:rPr>
            </w:pPr>
            <w:r>
              <w:rPr>
                <w:rFonts w:ascii="Times New Roman" w:eastAsia="Calibri" w:hAnsi="Times New Roman" w:cs="Times New Roman"/>
                <w:bCs/>
                <w:iCs/>
                <w:color w:val="000000"/>
                <w:sz w:val="24"/>
                <w:szCs w:val="24"/>
                <w:lang w:val="bg-BG"/>
              </w:rPr>
              <w:t>В</w:t>
            </w:r>
            <w:r w:rsidRPr="00BA25C2">
              <w:rPr>
                <w:rFonts w:ascii="Times New Roman" w:eastAsia="Calibri" w:hAnsi="Times New Roman" w:cs="Times New Roman"/>
                <w:bCs/>
                <w:iCs/>
                <w:color w:val="000000"/>
                <w:sz w:val="24"/>
                <w:szCs w:val="24"/>
              </w:rPr>
              <w:t>ъзможност за</w:t>
            </w:r>
          </w:p>
          <w:p w:rsidR="00BA25C2" w:rsidRPr="00BA25C2" w:rsidRDefault="00E3527A" w:rsidP="00E3527A">
            <w:pPr>
              <w:autoSpaceDE w:val="0"/>
              <w:autoSpaceDN w:val="0"/>
              <w:adjustRightInd w:val="0"/>
              <w:spacing w:after="0" w:line="240" w:lineRule="auto"/>
              <w:jc w:val="both"/>
              <w:rPr>
                <w:rFonts w:ascii="Times New Roman" w:eastAsia="Calibri" w:hAnsi="Times New Roman" w:cs="Times New Roman"/>
                <w:bCs/>
                <w:iCs/>
                <w:color w:val="000000"/>
                <w:sz w:val="24"/>
                <w:szCs w:val="24"/>
                <w:lang w:val="bg-BG"/>
              </w:rPr>
            </w:pPr>
            <w:proofErr w:type="gramStart"/>
            <w:r w:rsidRPr="00BA25C2">
              <w:rPr>
                <w:rFonts w:ascii="Times New Roman" w:eastAsia="Calibri" w:hAnsi="Times New Roman" w:cs="Times New Roman"/>
                <w:bCs/>
                <w:iCs/>
                <w:color w:val="000000"/>
                <w:sz w:val="24"/>
                <w:szCs w:val="24"/>
              </w:rPr>
              <w:t>дистанционно</w:t>
            </w:r>
            <w:proofErr w:type="gramEnd"/>
            <w:r w:rsidRPr="00BA25C2">
              <w:rPr>
                <w:rFonts w:ascii="Times New Roman" w:eastAsia="Calibri" w:hAnsi="Times New Roman" w:cs="Times New Roman"/>
                <w:bCs/>
                <w:iCs/>
                <w:color w:val="000000"/>
                <w:sz w:val="24"/>
                <w:szCs w:val="24"/>
              </w:rPr>
              <w:t xml:space="preserve"> управление</w:t>
            </w:r>
            <w:r>
              <w:rPr>
                <w:rFonts w:ascii="Times New Roman" w:eastAsia="Calibri" w:hAnsi="Times New Roman" w:cs="Times New Roman"/>
                <w:bCs/>
                <w:iCs/>
                <w:color w:val="000000"/>
                <w:sz w:val="24"/>
                <w:szCs w:val="24"/>
                <w:lang w:val="bg-BG"/>
              </w:rPr>
              <w:t xml:space="preserve">; възможност за диминиране от 0 до 100%; да осигурява възможност за подмяна на захранващото устройство </w:t>
            </w:r>
            <w:r w:rsidRPr="00E3527A">
              <w:rPr>
                <w:rFonts w:ascii="Times New Roman" w:eastAsia="Calibri" w:hAnsi="Times New Roman" w:cs="Times New Roman"/>
                <w:bCs/>
                <w:iCs/>
                <w:color w:val="000000"/>
                <w:sz w:val="24"/>
                <w:szCs w:val="24"/>
                <w:lang w:val="ru-RU"/>
              </w:rPr>
              <w:lastRenderedPageBreak/>
              <w:t>(преобразувател), в края на експлоатационния период, като тази подмяна да може да се реализира на място на стълб без нарушаване на херметичната обшивка на светлоизточника.</w:t>
            </w:r>
            <w:r>
              <w:rPr>
                <w:rFonts w:ascii="Times New Roman" w:eastAsia="Calibri" w:hAnsi="Times New Roman" w:cs="Times New Roman"/>
                <w:bCs/>
                <w:iCs/>
                <w:color w:val="000000"/>
                <w:sz w:val="24"/>
                <w:szCs w:val="24"/>
                <w:lang w:val="ru-RU"/>
              </w:rPr>
              <w:t xml:space="preserve"> Осветителните тела да са със светлоизточници с технология осигуряваща лесна подмяна след експлоатационния период. </w:t>
            </w:r>
          </w:p>
        </w:tc>
      </w:tr>
      <w:tr w:rsidR="00B474D4" w:rsidRPr="00B474D4" w:rsidTr="00B474D4">
        <w:trPr>
          <w:trHeight w:val="416"/>
        </w:trPr>
        <w:tc>
          <w:tcPr>
            <w:tcW w:w="4253" w:type="dxa"/>
            <w:vAlign w:val="center"/>
          </w:tcPr>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lastRenderedPageBreak/>
              <w:t>Гаранционен срок</w:t>
            </w:r>
          </w:p>
        </w:tc>
        <w:tc>
          <w:tcPr>
            <w:tcW w:w="1559" w:type="dxa"/>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години</w:t>
            </w:r>
          </w:p>
        </w:tc>
        <w:tc>
          <w:tcPr>
            <w:tcW w:w="3260" w:type="dxa"/>
            <w:vAlign w:val="center"/>
          </w:tcPr>
          <w:p w:rsidR="00B474D4" w:rsidRPr="00B474D4" w:rsidRDefault="00B474D4" w:rsidP="00B474D4">
            <w:pPr>
              <w:autoSpaceDE w:val="0"/>
              <w:autoSpaceDN w:val="0"/>
              <w:adjustRightInd w:val="0"/>
              <w:spacing w:after="0" w:line="240" w:lineRule="auto"/>
              <w:jc w:val="center"/>
              <w:rPr>
                <w:rFonts w:ascii="Times New Roman" w:eastAsia="Calibri" w:hAnsi="Times New Roman" w:cs="Times New Roman"/>
                <w:bCs/>
                <w:iCs/>
                <w:color w:val="000000"/>
                <w:sz w:val="24"/>
                <w:szCs w:val="24"/>
                <w:lang w:val="en-US"/>
              </w:rPr>
            </w:pPr>
            <w:r w:rsidRPr="00B474D4">
              <w:rPr>
                <w:rFonts w:ascii="Times New Roman" w:eastAsia="Calibri" w:hAnsi="Times New Roman" w:cs="Times New Roman"/>
                <w:bCs/>
                <w:iCs/>
                <w:color w:val="000000"/>
                <w:sz w:val="24"/>
                <w:szCs w:val="24"/>
              </w:rPr>
              <w:t>≥</w:t>
            </w:r>
            <w:r w:rsidRPr="00B474D4">
              <w:rPr>
                <w:rFonts w:ascii="Times New Roman" w:eastAsia="Calibri" w:hAnsi="Times New Roman" w:cs="Times New Roman"/>
                <w:bCs/>
                <w:iCs/>
                <w:color w:val="000000"/>
                <w:sz w:val="24"/>
                <w:szCs w:val="24"/>
                <w:lang w:val="en-US"/>
              </w:rPr>
              <w:t>7</w:t>
            </w:r>
          </w:p>
        </w:tc>
      </w:tr>
    </w:tbl>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rsidR="00B474D4" w:rsidRPr="00AD64AA" w:rsidRDefault="00B474D4" w:rsidP="00B474D4">
      <w:pPr>
        <w:autoSpaceDE w:val="0"/>
        <w:autoSpaceDN w:val="0"/>
        <w:adjustRightInd w:val="0"/>
        <w:spacing w:after="0" w:line="240" w:lineRule="auto"/>
        <w:ind w:left="709"/>
        <w:jc w:val="both"/>
        <w:rPr>
          <w:rFonts w:ascii="Times New Roman" w:eastAsia="Calibri" w:hAnsi="Times New Roman" w:cs="Times New Roman"/>
          <w:b/>
          <w:bCs/>
          <w:iCs/>
          <w:color w:val="000000"/>
          <w:sz w:val="24"/>
          <w:szCs w:val="24"/>
          <w:lang w:val="bg-BG"/>
        </w:rPr>
      </w:pPr>
      <w:r w:rsidRPr="00B474D4">
        <w:rPr>
          <w:rFonts w:ascii="Times New Roman" w:eastAsia="Calibri" w:hAnsi="Times New Roman" w:cs="Times New Roman"/>
          <w:b/>
          <w:bCs/>
          <w:iCs/>
          <w:color w:val="000000"/>
          <w:sz w:val="24"/>
          <w:szCs w:val="24"/>
        </w:rPr>
        <w:t>Допълнителни документи</w:t>
      </w:r>
      <w:r w:rsidR="00AD64AA">
        <w:rPr>
          <w:rFonts w:ascii="Times New Roman" w:eastAsia="Calibri" w:hAnsi="Times New Roman" w:cs="Times New Roman"/>
          <w:b/>
          <w:bCs/>
          <w:iCs/>
          <w:color w:val="000000"/>
          <w:sz w:val="24"/>
          <w:szCs w:val="24"/>
          <w:lang w:val="bg-BG"/>
        </w:rPr>
        <w:t>, които участниците трябва да представят</w:t>
      </w:r>
    </w:p>
    <w:p w:rsidR="00B474D4" w:rsidRPr="00B474D4" w:rsidRDefault="00B474D4" w:rsidP="00B474D4">
      <w:pPr>
        <w:numPr>
          <w:ilvl w:val="0"/>
          <w:numId w:val="5"/>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color w:val="000000"/>
          <w:sz w:val="24"/>
          <w:szCs w:val="24"/>
          <w:lang w:val="en-US"/>
        </w:rPr>
      </w:pPr>
      <w:r w:rsidRPr="00B474D4">
        <w:rPr>
          <w:rFonts w:ascii="Times New Roman" w:eastAsia="Calibri" w:hAnsi="Times New Roman" w:cs="Times New Roman"/>
          <w:bCs/>
          <w:iCs/>
          <w:color w:val="000000"/>
          <w:sz w:val="24"/>
          <w:szCs w:val="24"/>
        </w:rPr>
        <w:t>Криви на светотехническото разпределение за всяка мощност на оферираните осветителни тела</w:t>
      </w:r>
    </w:p>
    <w:p w:rsidR="00B474D4" w:rsidRPr="00B474D4" w:rsidRDefault="00B474D4" w:rsidP="00B474D4">
      <w:pPr>
        <w:numPr>
          <w:ilvl w:val="0"/>
          <w:numId w:val="5"/>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color w:val="000000"/>
          <w:sz w:val="24"/>
          <w:szCs w:val="24"/>
          <w:lang w:val="en-US"/>
        </w:rPr>
      </w:pPr>
      <w:r w:rsidRPr="00B474D4">
        <w:rPr>
          <w:rFonts w:ascii="Times New Roman" w:eastAsia="Calibri" w:hAnsi="Times New Roman" w:cs="Times New Roman"/>
          <w:bCs/>
          <w:iCs/>
          <w:color w:val="000000"/>
          <w:sz w:val="24"/>
          <w:szCs w:val="24"/>
        </w:rPr>
        <w:t>Чертеж на осветителните тела</w:t>
      </w:r>
    </w:p>
    <w:p w:rsidR="00B474D4" w:rsidRPr="00B474D4" w:rsidRDefault="00B474D4" w:rsidP="00B474D4">
      <w:pPr>
        <w:autoSpaceDE w:val="0"/>
        <w:autoSpaceDN w:val="0"/>
        <w:adjustRightInd w:val="0"/>
        <w:spacing w:after="0" w:line="240" w:lineRule="auto"/>
        <w:ind w:firstLine="709"/>
        <w:jc w:val="both"/>
        <w:rPr>
          <w:rFonts w:ascii="Times New Roman" w:eastAsia="Calibri" w:hAnsi="Times New Roman" w:cs="Times New Roman"/>
          <w:bCs/>
          <w:iCs/>
          <w:color w:val="000000"/>
          <w:sz w:val="24"/>
          <w:szCs w:val="24"/>
        </w:rPr>
      </w:pPr>
    </w:p>
    <w:p w:rsidR="00B474D4" w:rsidRPr="00B474D4" w:rsidRDefault="00B474D4" w:rsidP="00B474D4">
      <w:pPr>
        <w:autoSpaceDE w:val="0"/>
        <w:autoSpaceDN w:val="0"/>
        <w:adjustRightInd w:val="0"/>
        <w:spacing w:after="0" w:line="240" w:lineRule="auto"/>
        <w:ind w:left="709"/>
        <w:jc w:val="both"/>
        <w:rPr>
          <w:rFonts w:ascii="Times New Roman" w:eastAsia="Calibri" w:hAnsi="Times New Roman" w:cs="Times New Roman"/>
          <w:b/>
          <w:bCs/>
          <w:iCs/>
          <w:color w:val="000000"/>
          <w:sz w:val="24"/>
          <w:szCs w:val="24"/>
        </w:rPr>
      </w:pPr>
      <w:r w:rsidRPr="00B474D4">
        <w:rPr>
          <w:rFonts w:ascii="Times New Roman" w:eastAsia="Calibri" w:hAnsi="Times New Roman" w:cs="Times New Roman"/>
          <w:b/>
          <w:bCs/>
          <w:iCs/>
          <w:color w:val="000000"/>
          <w:sz w:val="24"/>
          <w:szCs w:val="24"/>
        </w:rPr>
        <w:t>Технически стандарти</w:t>
      </w:r>
    </w:p>
    <w:p w:rsidR="00B474D4" w:rsidRPr="00B474D4" w:rsidRDefault="00B474D4" w:rsidP="00B474D4">
      <w:pPr>
        <w:autoSpaceDE w:val="0"/>
        <w:autoSpaceDN w:val="0"/>
        <w:adjustRightInd w:val="0"/>
        <w:spacing w:after="0" w:line="240" w:lineRule="auto"/>
        <w:ind w:firstLine="709"/>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Предлаганите осветителни тела трябва да бъдат произведени и изпитани съгласно действащото издание на описаните международните стандарти.</w:t>
      </w:r>
    </w:p>
    <w:p w:rsidR="00B474D4" w:rsidRPr="00B474D4" w:rsidRDefault="00B474D4" w:rsidP="00B474D4">
      <w:pPr>
        <w:autoSpaceDE w:val="0"/>
        <w:autoSpaceDN w:val="0"/>
        <w:adjustRightInd w:val="0"/>
        <w:spacing w:after="0" w:line="240" w:lineRule="auto"/>
        <w:ind w:firstLine="709"/>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Доказва се със сертификати и изпитвателни протоколи от независима нотифицирана лаборатория.</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60598-1:2015/AC:2016 - Осветители. Част 1: Общи изисквания и изпитвания</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60598-2-3:2003/A1:2011</w:t>
      </w:r>
      <w:r w:rsidRPr="00B474D4">
        <w:rPr>
          <w:rFonts w:ascii="Times New Roman" w:eastAsia="Calibri" w:hAnsi="Times New Roman" w:cs="Times New Roman"/>
          <w:bCs/>
          <w:iCs/>
          <w:color w:val="000000"/>
          <w:sz w:val="24"/>
          <w:szCs w:val="24"/>
          <w:lang w:val="en-US"/>
        </w:rPr>
        <w:t xml:space="preserve"> - </w:t>
      </w:r>
      <w:r w:rsidRPr="00B474D4">
        <w:rPr>
          <w:rFonts w:ascii="Times New Roman" w:eastAsia="Calibri" w:hAnsi="Times New Roman" w:cs="Times New Roman"/>
          <w:bCs/>
          <w:iCs/>
          <w:color w:val="000000"/>
          <w:sz w:val="24"/>
          <w:szCs w:val="24"/>
        </w:rPr>
        <w:t>Осветители. Част 2-3: Специфични изисквания. Осветители за осветяване на улици и пътища</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60529+А1:2004 Степени на защита, осигурени от обвивката (IP код)</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62262 (50102):2004  Степени на защита, осигурени от обвивката, за електрически съоръжения срещу външни механични удари (IK кoд)</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55015:2013+A1:2015</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61000-3-2:2014</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61000-3-3:2013</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61547:2010</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61000-4-2:2009</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61000-4-4:2012</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61000-4-5:2014</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61000-4-8:2010</w:t>
      </w:r>
    </w:p>
    <w:p w:rsidR="00B474D4" w:rsidRPr="00B474D4" w:rsidRDefault="00B474D4" w:rsidP="00B474D4">
      <w:pPr>
        <w:numPr>
          <w:ilvl w:val="0"/>
          <w:numId w:val="3"/>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EN 61000-4-11:2006</w:t>
      </w:r>
    </w:p>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Производителят трябва да е сертифициран по:</w:t>
      </w:r>
      <w:r>
        <w:rPr>
          <w:rFonts w:ascii="Times New Roman" w:eastAsia="Calibri" w:hAnsi="Times New Roman" w:cs="Times New Roman"/>
          <w:bCs/>
          <w:iCs/>
          <w:color w:val="000000"/>
          <w:sz w:val="24"/>
          <w:szCs w:val="24"/>
        </w:rPr>
        <w:t xml:space="preserve"> </w:t>
      </w:r>
      <w:r w:rsidRPr="00B474D4">
        <w:rPr>
          <w:rFonts w:ascii="Times New Roman" w:eastAsia="Calibri" w:hAnsi="Times New Roman" w:cs="Times New Roman"/>
          <w:bCs/>
          <w:iCs/>
          <w:color w:val="000000"/>
          <w:sz w:val="24"/>
          <w:szCs w:val="24"/>
          <w:lang w:val="en-US"/>
        </w:rPr>
        <w:t>ISO 9001</w:t>
      </w:r>
      <w:r>
        <w:rPr>
          <w:rFonts w:ascii="Times New Roman" w:eastAsia="Calibri" w:hAnsi="Times New Roman" w:cs="Times New Roman"/>
          <w:bCs/>
          <w:iCs/>
          <w:color w:val="000000"/>
          <w:sz w:val="24"/>
          <w:szCs w:val="24"/>
        </w:rPr>
        <w:t xml:space="preserve">; </w:t>
      </w:r>
      <w:r w:rsidRPr="00B474D4">
        <w:rPr>
          <w:rFonts w:ascii="Times New Roman" w:eastAsia="Calibri" w:hAnsi="Times New Roman" w:cs="Times New Roman"/>
          <w:bCs/>
          <w:iCs/>
          <w:color w:val="000000"/>
          <w:sz w:val="24"/>
          <w:szCs w:val="24"/>
          <w:lang w:val="en-US"/>
        </w:rPr>
        <w:t>ISO 14001</w:t>
      </w:r>
      <w:r>
        <w:rPr>
          <w:rFonts w:ascii="Times New Roman" w:eastAsia="Calibri" w:hAnsi="Times New Roman" w:cs="Times New Roman"/>
          <w:bCs/>
          <w:iCs/>
          <w:color w:val="000000"/>
          <w:sz w:val="24"/>
          <w:szCs w:val="24"/>
        </w:rPr>
        <w:t xml:space="preserve"> и </w:t>
      </w:r>
      <w:r w:rsidRPr="00B474D4">
        <w:rPr>
          <w:rFonts w:ascii="Times New Roman" w:eastAsia="Calibri" w:hAnsi="Times New Roman" w:cs="Times New Roman"/>
          <w:bCs/>
          <w:iCs/>
          <w:color w:val="000000"/>
          <w:sz w:val="24"/>
          <w:szCs w:val="24"/>
          <w:lang w:val="en-US"/>
        </w:rPr>
        <w:t>OHSAS 18001</w:t>
      </w:r>
      <w:r>
        <w:rPr>
          <w:rFonts w:ascii="Times New Roman" w:eastAsia="Calibri" w:hAnsi="Times New Roman" w:cs="Times New Roman"/>
          <w:bCs/>
          <w:iCs/>
          <w:color w:val="000000"/>
          <w:sz w:val="24"/>
          <w:szCs w:val="24"/>
        </w:rPr>
        <w:t xml:space="preserve"> з</w:t>
      </w:r>
      <w:r w:rsidRPr="00B474D4">
        <w:rPr>
          <w:rFonts w:ascii="Times New Roman" w:eastAsia="Calibri" w:hAnsi="Times New Roman" w:cs="Times New Roman"/>
          <w:bCs/>
          <w:iCs/>
          <w:color w:val="000000"/>
          <w:sz w:val="24"/>
          <w:szCs w:val="24"/>
        </w:rPr>
        <w:t>а производство на осветителни тела</w:t>
      </w:r>
      <w:r>
        <w:rPr>
          <w:rFonts w:ascii="Times New Roman" w:eastAsia="Calibri" w:hAnsi="Times New Roman" w:cs="Times New Roman"/>
          <w:bCs/>
          <w:iCs/>
          <w:color w:val="000000"/>
          <w:sz w:val="24"/>
          <w:szCs w:val="24"/>
        </w:rPr>
        <w:t xml:space="preserve">. </w:t>
      </w:r>
      <w:r w:rsidRPr="00B474D4">
        <w:rPr>
          <w:rFonts w:ascii="Times New Roman" w:eastAsia="Calibri" w:hAnsi="Times New Roman" w:cs="Times New Roman"/>
          <w:bCs/>
          <w:iCs/>
          <w:color w:val="000000"/>
          <w:sz w:val="24"/>
          <w:szCs w:val="24"/>
        </w:rPr>
        <w:t>Доказва се с копия от сертификатите.</w:t>
      </w:r>
    </w:p>
    <w:p w:rsidR="00B474D4" w:rsidRPr="00B474D4" w:rsidRDefault="00B474D4" w:rsidP="00B474D4">
      <w:pPr>
        <w:autoSpaceDE w:val="0"/>
        <w:autoSpaceDN w:val="0"/>
        <w:adjustRightInd w:val="0"/>
        <w:spacing w:after="0" w:line="240" w:lineRule="auto"/>
        <w:jc w:val="both"/>
        <w:rPr>
          <w:rFonts w:ascii="Times New Roman" w:eastAsia="Calibri" w:hAnsi="Times New Roman" w:cs="Times New Roman"/>
          <w:bCs/>
          <w:iCs/>
          <w:color w:val="000000"/>
          <w:sz w:val="24"/>
          <w:szCs w:val="24"/>
          <w:lang w:val="en-US"/>
        </w:rPr>
      </w:pPr>
    </w:p>
    <w:p w:rsidR="00B474D4" w:rsidRPr="000E3469" w:rsidRDefault="00B474D4" w:rsidP="00B474D4">
      <w:pPr>
        <w:pStyle w:val="a4"/>
        <w:numPr>
          <w:ilvl w:val="1"/>
          <w:numId w:val="13"/>
        </w:numPr>
        <w:autoSpaceDE w:val="0"/>
        <w:autoSpaceDN w:val="0"/>
        <w:adjustRightInd w:val="0"/>
        <w:ind w:left="0" w:firstLine="709"/>
        <w:jc w:val="both"/>
        <w:rPr>
          <w:rFonts w:ascii="Times New Roman" w:eastAsia="Calibri" w:hAnsi="Times New Roman" w:cs="Times New Roman"/>
          <w:b/>
          <w:bCs/>
          <w:iCs/>
          <w:color w:val="000000"/>
        </w:rPr>
      </w:pPr>
      <w:r w:rsidRPr="000E3469">
        <w:rPr>
          <w:rFonts w:ascii="Times New Roman" w:eastAsia="Calibri" w:hAnsi="Times New Roman" w:cs="Times New Roman"/>
          <w:b/>
          <w:bCs/>
          <w:iCs/>
          <w:color w:val="000000"/>
        </w:rPr>
        <w:t xml:space="preserve"> Изисквания към системата за интелигентно управление на уличните осветители</w:t>
      </w:r>
    </w:p>
    <w:p w:rsidR="00BA4D68" w:rsidRPr="00BA4D68" w:rsidRDefault="00BA4D68" w:rsidP="00B474D4">
      <w:pPr>
        <w:numPr>
          <w:ilvl w:val="0"/>
          <w:numId w:val="2"/>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lang w:val="bg-BG"/>
        </w:rPr>
        <w:t>Системата трябва осигури безжична връзка и адресируемост до всяка лампа;</w:t>
      </w:r>
    </w:p>
    <w:p w:rsidR="00B474D4" w:rsidRPr="00B474D4" w:rsidRDefault="00B474D4" w:rsidP="00B474D4">
      <w:pPr>
        <w:numPr>
          <w:ilvl w:val="0"/>
          <w:numId w:val="2"/>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 xml:space="preserve">Осветителните тела, които ще бъдат управлявани от система за интелигентно управление на уличното осветление, трябва да бъдат снабдени </w:t>
      </w:r>
      <w:r w:rsidRPr="00B474D4">
        <w:rPr>
          <w:rFonts w:ascii="Times New Roman" w:eastAsia="Calibri" w:hAnsi="Times New Roman" w:cs="Times New Roman"/>
          <w:bCs/>
          <w:iCs/>
          <w:color w:val="000000"/>
          <w:sz w:val="24"/>
          <w:szCs w:val="24"/>
        </w:rPr>
        <w:lastRenderedPageBreak/>
        <w:t xml:space="preserve">с модул за безжично управление с </w:t>
      </w:r>
      <w:r w:rsidRPr="00B474D4">
        <w:rPr>
          <w:rFonts w:ascii="Times New Roman" w:eastAsia="Calibri" w:hAnsi="Times New Roman" w:cs="Times New Roman"/>
          <w:bCs/>
          <w:iCs/>
          <w:color w:val="000000"/>
          <w:sz w:val="24"/>
          <w:szCs w:val="24"/>
          <w:lang w:val="en-US"/>
        </w:rPr>
        <w:t>NEMA</w:t>
      </w:r>
      <w:r w:rsidRPr="00B474D4">
        <w:rPr>
          <w:rFonts w:ascii="Times New Roman" w:eastAsia="Calibri" w:hAnsi="Times New Roman" w:cs="Times New Roman"/>
          <w:bCs/>
          <w:iCs/>
          <w:color w:val="000000"/>
          <w:sz w:val="24"/>
          <w:szCs w:val="24"/>
        </w:rPr>
        <w:t xml:space="preserve"> конектор</w:t>
      </w:r>
      <w:r w:rsidRPr="00B474D4">
        <w:rPr>
          <w:rFonts w:ascii="Times New Roman" w:eastAsia="Calibri" w:hAnsi="Times New Roman" w:cs="Times New Roman"/>
          <w:bCs/>
          <w:iCs/>
          <w:color w:val="000000"/>
          <w:sz w:val="24"/>
          <w:szCs w:val="24"/>
          <w:lang w:val="en-US"/>
        </w:rPr>
        <w:t xml:space="preserve"> (</w:t>
      </w:r>
      <w:r w:rsidRPr="00B474D4">
        <w:rPr>
          <w:rFonts w:ascii="Times New Roman" w:eastAsia="Calibri" w:hAnsi="Times New Roman" w:cs="Times New Roman"/>
          <w:bCs/>
          <w:iCs/>
          <w:color w:val="000000"/>
          <w:sz w:val="24"/>
          <w:szCs w:val="24"/>
        </w:rPr>
        <w:t xml:space="preserve">съвместим по стандарта </w:t>
      </w:r>
      <w:r w:rsidRPr="00B474D4">
        <w:rPr>
          <w:rFonts w:ascii="Times New Roman" w:eastAsia="Calibri" w:hAnsi="Times New Roman" w:cs="Times New Roman"/>
          <w:bCs/>
          <w:iCs/>
          <w:color w:val="000000"/>
          <w:sz w:val="24"/>
          <w:szCs w:val="24"/>
          <w:lang w:val="en-US"/>
        </w:rPr>
        <w:t>ANSI C136.41)</w:t>
      </w:r>
      <w:r w:rsidR="00BA25C2">
        <w:rPr>
          <w:rFonts w:ascii="Times New Roman" w:eastAsia="Calibri" w:hAnsi="Times New Roman" w:cs="Times New Roman"/>
          <w:bCs/>
          <w:iCs/>
          <w:color w:val="000000"/>
          <w:sz w:val="24"/>
          <w:szCs w:val="24"/>
          <w:lang w:val="bg-BG"/>
        </w:rPr>
        <w:t xml:space="preserve"> или еквивалент;</w:t>
      </w:r>
    </w:p>
    <w:p w:rsidR="00B474D4" w:rsidRPr="00B474D4" w:rsidRDefault="00B474D4" w:rsidP="00B474D4">
      <w:pPr>
        <w:numPr>
          <w:ilvl w:val="0"/>
          <w:numId w:val="2"/>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Модулът за безжично управление трябва да управлява индивидуално всеки осветител</w:t>
      </w:r>
      <w:r w:rsidR="00BA4D68">
        <w:rPr>
          <w:rFonts w:ascii="Times New Roman" w:eastAsia="Calibri" w:hAnsi="Times New Roman" w:cs="Times New Roman"/>
          <w:bCs/>
          <w:iCs/>
          <w:color w:val="000000"/>
          <w:sz w:val="24"/>
          <w:szCs w:val="24"/>
          <w:lang w:val="bg-BG"/>
        </w:rPr>
        <w:t xml:space="preserve"> и да следи за тяхната консумация. Р</w:t>
      </w:r>
      <w:r w:rsidRPr="00B474D4">
        <w:rPr>
          <w:rFonts w:ascii="Times New Roman" w:eastAsia="Calibri" w:hAnsi="Times New Roman" w:cs="Times New Roman"/>
          <w:bCs/>
          <w:iCs/>
          <w:color w:val="000000"/>
          <w:sz w:val="24"/>
          <w:szCs w:val="24"/>
        </w:rPr>
        <w:t>ежими на работа: Включено, Изключено, Димиране</w:t>
      </w:r>
      <w:r w:rsidR="00BA4D68">
        <w:rPr>
          <w:rFonts w:ascii="Times New Roman" w:eastAsia="Calibri" w:hAnsi="Times New Roman" w:cs="Times New Roman"/>
          <w:bCs/>
          <w:iCs/>
          <w:color w:val="000000"/>
          <w:sz w:val="24"/>
          <w:szCs w:val="24"/>
          <w:lang w:val="bg-BG"/>
        </w:rPr>
        <w:t>;</w:t>
      </w:r>
    </w:p>
    <w:p w:rsidR="00B474D4" w:rsidRPr="00B474D4" w:rsidRDefault="00B474D4" w:rsidP="00B474D4">
      <w:pPr>
        <w:numPr>
          <w:ilvl w:val="0"/>
          <w:numId w:val="2"/>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Възможност за автономна работа на осветителя по предварително зададен график</w:t>
      </w:r>
      <w:r w:rsidR="00BA4D68">
        <w:rPr>
          <w:rFonts w:ascii="Times New Roman" w:eastAsia="Calibri" w:hAnsi="Times New Roman" w:cs="Times New Roman"/>
          <w:bCs/>
          <w:iCs/>
          <w:color w:val="000000"/>
          <w:sz w:val="24"/>
          <w:szCs w:val="24"/>
          <w:lang w:val="bg-BG"/>
        </w:rPr>
        <w:t>;</w:t>
      </w:r>
    </w:p>
    <w:p w:rsidR="00B474D4" w:rsidRPr="00B474D4" w:rsidRDefault="00B474D4" w:rsidP="00B474D4">
      <w:pPr>
        <w:numPr>
          <w:ilvl w:val="0"/>
          <w:numId w:val="2"/>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 xml:space="preserve">Възможност за инсталиране на допълнителни сензори: </w:t>
      </w:r>
      <w:r w:rsidR="00BA4D68">
        <w:rPr>
          <w:rFonts w:ascii="Times New Roman" w:eastAsia="Calibri" w:hAnsi="Times New Roman" w:cs="Times New Roman"/>
          <w:bCs/>
          <w:iCs/>
          <w:color w:val="000000"/>
          <w:sz w:val="24"/>
          <w:szCs w:val="24"/>
          <w:lang w:val="bg-BG"/>
        </w:rPr>
        <w:t xml:space="preserve">за преброяване на автомобили, контрол на качеството на околната среда, отчитане на светлина, паркинг (външен и вътрешен), звуково картографиране </w:t>
      </w:r>
      <w:r w:rsidRPr="00B474D4">
        <w:rPr>
          <w:rFonts w:ascii="Times New Roman" w:eastAsia="Calibri" w:hAnsi="Times New Roman" w:cs="Times New Roman"/>
          <w:bCs/>
          <w:iCs/>
          <w:color w:val="000000"/>
          <w:sz w:val="24"/>
          <w:szCs w:val="24"/>
        </w:rPr>
        <w:t>в последствие.</w:t>
      </w:r>
    </w:p>
    <w:p w:rsidR="00B474D4" w:rsidRPr="00B474D4" w:rsidRDefault="00BA4D68" w:rsidP="00B474D4">
      <w:pPr>
        <w:numPr>
          <w:ilvl w:val="0"/>
          <w:numId w:val="2"/>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lang w:val="bg-BG"/>
        </w:rPr>
        <w:t>Софтуера следва да е със следните възможности: график на димиране на единичен/или повече осветители; запаметяване на работата на осветителя (</w:t>
      </w:r>
      <w:r w:rsidR="00971969">
        <w:rPr>
          <w:rFonts w:ascii="Times New Roman" w:eastAsia="Calibri" w:hAnsi="Times New Roman" w:cs="Times New Roman"/>
          <w:bCs/>
          <w:iCs/>
          <w:color w:val="000000"/>
          <w:sz w:val="24"/>
          <w:szCs w:val="24"/>
          <w:lang w:val="bg-BG"/>
        </w:rPr>
        <w:t>к</w:t>
      </w:r>
      <w:r w:rsidR="00971969" w:rsidRPr="00B474D4">
        <w:rPr>
          <w:rFonts w:ascii="Times New Roman" w:eastAsia="Calibri" w:hAnsi="Times New Roman" w:cs="Times New Roman"/>
          <w:bCs/>
          <w:iCs/>
          <w:color w:val="000000"/>
          <w:sz w:val="24"/>
          <w:szCs w:val="24"/>
        </w:rPr>
        <w:t>W</w:t>
      </w:r>
      <w:r w:rsidR="00971969">
        <w:rPr>
          <w:rFonts w:ascii="Times New Roman" w:eastAsia="Calibri" w:hAnsi="Times New Roman" w:cs="Times New Roman"/>
          <w:bCs/>
          <w:iCs/>
          <w:color w:val="000000"/>
          <w:sz w:val="24"/>
          <w:szCs w:val="24"/>
          <w:lang w:val="bg-BG"/>
        </w:rPr>
        <w:t>/</w:t>
      </w:r>
      <w:r w:rsidR="00971969">
        <w:rPr>
          <w:rFonts w:ascii="Times New Roman" w:eastAsia="Calibri" w:hAnsi="Times New Roman" w:cs="Times New Roman"/>
          <w:bCs/>
          <w:iCs/>
          <w:color w:val="000000"/>
          <w:sz w:val="24"/>
          <w:szCs w:val="24"/>
          <w:lang w:val="en-US"/>
        </w:rPr>
        <w:t>h</w:t>
      </w:r>
      <w:r w:rsidR="00971969">
        <w:rPr>
          <w:rFonts w:ascii="Times New Roman" w:eastAsia="Calibri" w:hAnsi="Times New Roman" w:cs="Times New Roman"/>
          <w:bCs/>
          <w:iCs/>
          <w:color w:val="000000"/>
          <w:sz w:val="24"/>
          <w:szCs w:val="24"/>
          <w:lang w:val="bg-BG"/>
        </w:rPr>
        <w:t xml:space="preserve"> консумирана енергия, фаза на осветителя, статус на осветителя); визуализиране на географското местоположение на осветителя въз основа на предварително зададени </w:t>
      </w:r>
      <w:r w:rsidR="00971969">
        <w:rPr>
          <w:rFonts w:ascii="Times New Roman" w:eastAsia="Calibri" w:hAnsi="Times New Roman" w:cs="Times New Roman"/>
          <w:bCs/>
          <w:iCs/>
          <w:color w:val="000000"/>
          <w:sz w:val="24"/>
          <w:szCs w:val="24"/>
          <w:lang w:val="en-US"/>
        </w:rPr>
        <w:t>GPS</w:t>
      </w:r>
      <w:r w:rsidR="00971969">
        <w:rPr>
          <w:rFonts w:ascii="Times New Roman" w:eastAsia="Calibri" w:hAnsi="Times New Roman" w:cs="Times New Roman"/>
          <w:bCs/>
          <w:iCs/>
          <w:color w:val="000000"/>
          <w:sz w:val="24"/>
          <w:szCs w:val="24"/>
          <w:lang w:val="bg-BG"/>
        </w:rPr>
        <w:t xml:space="preserve"> необработени данни; предаване на информация в графичен/табличен вид, на група данни с информация за поведението на осветителя или сензорите; визуално представяне на данни от сензори за </w:t>
      </w:r>
      <w:r w:rsidR="00971969">
        <w:rPr>
          <w:rFonts w:ascii="Times New Roman" w:eastAsia="Calibri" w:hAnsi="Times New Roman" w:cs="Times New Roman"/>
          <w:bCs/>
          <w:iCs/>
          <w:color w:val="000000"/>
          <w:sz w:val="24"/>
          <w:szCs w:val="24"/>
          <w:lang w:val="en-US"/>
        </w:rPr>
        <w:t>CO</w:t>
      </w:r>
      <w:r w:rsidR="00971969" w:rsidRPr="00971969">
        <w:rPr>
          <w:rFonts w:ascii="Times New Roman" w:eastAsia="Calibri" w:hAnsi="Times New Roman" w:cs="Times New Roman"/>
          <w:bCs/>
          <w:iCs/>
          <w:color w:val="000000"/>
          <w:sz w:val="24"/>
          <w:szCs w:val="24"/>
          <w:vertAlign w:val="subscript"/>
          <w:lang w:val="bg-BG"/>
        </w:rPr>
        <w:t>2</w:t>
      </w:r>
      <w:r w:rsidR="00971969" w:rsidRPr="00B474D4">
        <w:rPr>
          <w:rFonts w:ascii="Times New Roman" w:eastAsia="Calibri" w:hAnsi="Times New Roman" w:cs="Times New Roman"/>
          <w:bCs/>
          <w:iCs/>
          <w:color w:val="000000"/>
          <w:sz w:val="24"/>
          <w:szCs w:val="24"/>
        </w:rPr>
        <w:t xml:space="preserve"> </w:t>
      </w:r>
      <w:r w:rsidR="00971969">
        <w:rPr>
          <w:rFonts w:ascii="Times New Roman" w:eastAsia="Calibri" w:hAnsi="Times New Roman" w:cs="Times New Roman"/>
          <w:bCs/>
          <w:iCs/>
          <w:color w:val="000000"/>
          <w:sz w:val="24"/>
          <w:szCs w:val="24"/>
          <w:lang w:val="bg-BG"/>
        </w:rPr>
        <w:t xml:space="preserve">/влажност, температура/преброяване на превозни средства/движение.  Многоетапен достъп до софтуера за управление, на база на потребителските права/контролни зони. </w:t>
      </w:r>
      <w:r w:rsidR="000E3469">
        <w:rPr>
          <w:rFonts w:ascii="Times New Roman" w:eastAsia="Calibri" w:hAnsi="Times New Roman" w:cs="Times New Roman"/>
          <w:bCs/>
          <w:iCs/>
          <w:color w:val="000000"/>
          <w:sz w:val="24"/>
          <w:szCs w:val="24"/>
          <w:lang w:val="bg-BG"/>
        </w:rPr>
        <w:t xml:space="preserve">Автоматизиран график – 24/7, седмичен, месечен, сезонен, годишен. </w:t>
      </w:r>
      <w:r w:rsidR="00971969">
        <w:rPr>
          <w:rFonts w:ascii="Times New Roman" w:eastAsia="Calibri" w:hAnsi="Times New Roman" w:cs="Times New Roman"/>
          <w:bCs/>
          <w:iCs/>
          <w:color w:val="000000"/>
          <w:sz w:val="24"/>
          <w:szCs w:val="24"/>
          <w:lang w:val="bg-BG"/>
        </w:rPr>
        <w:t xml:space="preserve">Групиране на осветителни тела (базирани на съседство/улици/зони), независимо от физическата позиция на осветителя. Създаване на </w:t>
      </w:r>
      <w:r w:rsidR="00971969">
        <w:rPr>
          <w:rFonts w:ascii="Times New Roman" w:eastAsia="Calibri" w:hAnsi="Times New Roman" w:cs="Times New Roman"/>
          <w:bCs/>
          <w:iCs/>
          <w:color w:val="000000"/>
          <w:sz w:val="24"/>
          <w:szCs w:val="24"/>
          <w:lang w:val="en-US"/>
        </w:rPr>
        <w:t>SQL</w:t>
      </w:r>
      <w:r w:rsidR="00971969">
        <w:rPr>
          <w:rFonts w:ascii="Times New Roman" w:eastAsia="Calibri" w:hAnsi="Times New Roman" w:cs="Times New Roman"/>
          <w:bCs/>
          <w:iCs/>
          <w:color w:val="000000"/>
          <w:sz w:val="24"/>
          <w:szCs w:val="24"/>
          <w:lang w:val="bg-BG"/>
        </w:rPr>
        <w:t xml:space="preserve"> база данни. </w:t>
      </w:r>
      <w:r w:rsidR="00B474D4" w:rsidRPr="00B474D4">
        <w:rPr>
          <w:rFonts w:ascii="Times New Roman" w:eastAsia="Calibri" w:hAnsi="Times New Roman" w:cs="Times New Roman"/>
          <w:bCs/>
          <w:iCs/>
          <w:color w:val="000000"/>
          <w:sz w:val="24"/>
          <w:szCs w:val="24"/>
        </w:rPr>
        <w:t>Дистанционно извършване на ъпдейт на софтуера.</w:t>
      </w:r>
    </w:p>
    <w:p w:rsidR="00B474D4" w:rsidRPr="00971969" w:rsidRDefault="00B474D4" w:rsidP="00B474D4">
      <w:pPr>
        <w:numPr>
          <w:ilvl w:val="0"/>
          <w:numId w:val="2"/>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B474D4">
        <w:rPr>
          <w:rFonts w:ascii="Times New Roman" w:eastAsia="Calibri" w:hAnsi="Times New Roman" w:cs="Times New Roman"/>
          <w:bCs/>
          <w:iCs/>
          <w:color w:val="000000"/>
          <w:sz w:val="24"/>
          <w:szCs w:val="24"/>
        </w:rPr>
        <w:t xml:space="preserve">Модулът за безжично управление трябва да работи на честоти 868 / 916 / 433 </w:t>
      </w:r>
      <w:r w:rsidRPr="00B474D4">
        <w:rPr>
          <w:rFonts w:ascii="Times New Roman" w:eastAsia="Calibri" w:hAnsi="Times New Roman" w:cs="Times New Roman"/>
          <w:bCs/>
          <w:iCs/>
          <w:color w:val="000000"/>
          <w:sz w:val="24"/>
          <w:szCs w:val="24"/>
          <w:lang w:val="en-US"/>
        </w:rPr>
        <w:t>MHz</w:t>
      </w:r>
    </w:p>
    <w:p w:rsidR="00971969" w:rsidRPr="00B474D4" w:rsidRDefault="003212D3" w:rsidP="00B474D4">
      <w:pPr>
        <w:numPr>
          <w:ilvl w:val="0"/>
          <w:numId w:val="2"/>
        </w:numPr>
        <w:autoSpaceDE w:val="0"/>
        <w:autoSpaceDN w:val="0"/>
        <w:adjustRightInd w:val="0"/>
        <w:spacing w:after="0" w:line="240" w:lineRule="auto"/>
        <w:ind w:left="1134" w:hanging="425"/>
        <w:jc w:val="both"/>
        <w:rPr>
          <w:rFonts w:ascii="Times New Roman" w:eastAsia="Calibri" w:hAnsi="Times New Roman" w:cs="Times New Roman"/>
          <w:bCs/>
          <w:iCs/>
          <w:color w:val="000000"/>
          <w:sz w:val="24"/>
          <w:szCs w:val="24"/>
        </w:rPr>
      </w:pPr>
      <w:r w:rsidRPr="003212D3">
        <w:rPr>
          <w:rFonts w:ascii="Calibri" w:hAnsi="Calibri" w:cs="Calibri"/>
          <w:lang w:eastAsia="en-US"/>
        </w:rPr>
        <w:t xml:space="preserve">Ethernet </w:t>
      </w:r>
      <w:r w:rsidR="00071F8B">
        <w:rPr>
          <w:rFonts w:ascii="Times New Roman" w:eastAsia="Calibri" w:hAnsi="Times New Roman" w:cs="Times New Roman"/>
          <w:bCs/>
          <w:iCs/>
          <w:color w:val="000000"/>
          <w:sz w:val="24"/>
          <w:szCs w:val="24"/>
          <w:lang w:val="en-US"/>
        </w:rPr>
        <w:t>/3G/4G GPRS</w:t>
      </w:r>
      <w:r w:rsidR="00071F8B">
        <w:rPr>
          <w:rFonts w:ascii="Times New Roman" w:eastAsia="Calibri" w:hAnsi="Times New Roman" w:cs="Times New Roman"/>
          <w:bCs/>
          <w:iCs/>
          <w:color w:val="000000"/>
          <w:sz w:val="24"/>
          <w:szCs w:val="24"/>
          <w:lang w:val="bg-BG"/>
        </w:rPr>
        <w:t xml:space="preserve"> – мрежова свързаност;</w:t>
      </w:r>
    </w:p>
    <w:p w:rsidR="00B474D4" w:rsidRDefault="00B474D4" w:rsidP="00D25E61">
      <w:pPr>
        <w:autoSpaceDE w:val="0"/>
        <w:autoSpaceDN w:val="0"/>
        <w:adjustRightInd w:val="0"/>
        <w:spacing w:after="0" w:line="240" w:lineRule="auto"/>
        <w:jc w:val="both"/>
        <w:rPr>
          <w:rFonts w:ascii="Times New Roman" w:eastAsia="Calibri" w:hAnsi="Times New Roman" w:cs="Times New Roman"/>
          <w:b/>
          <w:bCs/>
          <w:i/>
          <w:iCs/>
          <w:color w:val="000000"/>
          <w:sz w:val="24"/>
          <w:szCs w:val="24"/>
          <w:lang w:val="bg-BG"/>
        </w:rPr>
      </w:pPr>
    </w:p>
    <w:p w:rsidR="00E3527A" w:rsidRPr="000E3469" w:rsidRDefault="00E3527A" w:rsidP="000E3469">
      <w:pPr>
        <w:autoSpaceDE w:val="0"/>
        <w:autoSpaceDN w:val="0"/>
        <w:adjustRightInd w:val="0"/>
        <w:spacing w:after="0" w:line="240" w:lineRule="auto"/>
        <w:ind w:firstLine="708"/>
        <w:jc w:val="both"/>
        <w:rPr>
          <w:rFonts w:ascii="Times New Roman" w:eastAsia="Calibri" w:hAnsi="Times New Roman" w:cs="Times New Roman"/>
          <w:b/>
          <w:bCs/>
          <w:iCs/>
          <w:color w:val="000000"/>
          <w:sz w:val="24"/>
          <w:szCs w:val="24"/>
          <w:lang w:val="bg-BG"/>
        </w:rPr>
      </w:pPr>
      <w:r w:rsidRPr="000E3469">
        <w:rPr>
          <w:rFonts w:ascii="Times New Roman" w:eastAsia="Calibri" w:hAnsi="Times New Roman" w:cs="Times New Roman"/>
          <w:b/>
          <w:bCs/>
          <w:iCs/>
          <w:color w:val="000000"/>
          <w:sz w:val="24"/>
          <w:szCs w:val="24"/>
          <w:lang w:val="bg-BG"/>
        </w:rPr>
        <w:t xml:space="preserve">Участниците следва да предложат в техническото си предложение </w:t>
      </w:r>
      <w:r w:rsidR="000E3469" w:rsidRPr="000E3469">
        <w:rPr>
          <w:rFonts w:ascii="Times New Roman" w:eastAsia="Calibri" w:hAnsi="Times New Roman" w:cs="Times New Roman"/>
          <w:b/>
          <w:bCs/>
          <w:iCs/>
          <w:color w:val="000000"/>
          <w:sz w:val="24"/>
          <w:szCs w:val="24"/>
          <w:lang w:val="bg-BG"/>
        </w:rPr>
        <w:t>дизайн и топология на интелигентната система за контрол.</w:t>
      </w:r>
    </w:p>
    <w:p w:rsidR="00D25E61" w:rsidRPr="00B474D4" w:rsidRDefault="00B474D4" w:rsidP="00B474D4">
      <w:pPr>
        <w:pStyle w:val="a4"/>
        <w:numPr>
          <w:ilvl w:val="1"/>
          <w:numId w:val="13"/>
        </w:numPr>
        <w:autoSpaceDE w:val="0"/>
        <w:autoSpaceDN w:val="0"/>
        <w:adjustRightInd w:val="0"/>
        <w:ind w:hanging="11"/>
        <w:jc w:val="both"/>
        <w:rPr>
          <w:rFonts w:ascii="Times New Roman" w:eastAsia="Calibri" w:hAnsi="Times New Roman" w:cs="Times New Roman"/>
          <w:color w:val="000000"/>
        </w:rPr>
      </w:pPr>
      <w:r>
        <w:rPr>
          <w:rFonts w:ascii="Times New Roman" w:eastAsia="Calibri" w:hAnsi="Times New Roman" w:cs="Times New Roman"/>
          <w:b/>
          <w:bCs/>
          <w:iCs/>
          <w:color w:val="000000"/>
        </w:rPr>
        <w:t xml:space="preserve"> </w:t>
      </w:r>
      <w:r w:rsidR="00D25E61" w:rsidRPr="00B474D4">
        <w:rPr>
          <w:rFonts w:ascii="Times New Roman" w:eastAsia="Calibri" w:hAnsi="Times New Roman" w:cs="Times New Roman"/>
          <w:b/>
          <w:bCs/>
          <w:iCs/>
          <w:color w:val="000000"/>
        </w:rPr>
        <w:t xml:space="preserve">Изисквания за здравословни и безопасни условия на труд (ЗБУТ) </w:t>
      </w:r>
    </w:p>
    <w:p w:rsidR="00D25E61" w:rsidRPr="00D25E61" w:rsidRDefault="00D25E61" w:rsidP="00B474D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Строителните работи ще се извършват при стриктно спазване на законодателството, касаещо здравословните и безопасни условия на труд (ЗБУТ). </w:t>
      </w:r>
    </w:p>
    <w:p w:rsidR="00D25E61" w:rsidRPr="00D25E61" w:rsidRDefault="00D25E61" w:rsidP="00B474D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Работите ще се извършват при изключително строго съблюдаване на техниката на безопасност и охрана на труда, както и всички изисквания по ЗЗБУТ (Закон за здравословни и безопасни условия на труд).</w:t>
      </w:r>
    </w:p>
    <w:p w:rsidR="00D25E61" w:rsidRPr="00D25E61" w:rsidRDefault="00D25E61" w:rsidP="00B474D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Възложителят и упълномощените държавни органи ще извършват планови и внезапни проверки за гарантиране безопасни условия на труд по отношение изпълнението на следните изисквания и задължения на Изпълнителя:  </w:t>
      </w:r>
    </w:p>
    <w:p w:rsidR="00D25E61" w:rsidRPr="00D25E61" w:rsidRDefault="00D25E61" w:rsidP="00B474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D25E61">
        <w:rPr>
          <w:rFonts w:ascii="Times New Roman" w:eastAsia="Calibri" w:hAnsi="Times New Roman" w:cs="Times New Roman"/>
          <w:sz w:val="24"/>
          <w:szCs w:val="24"/>
        </w:rPr>
        <w:t xml:space="preserve">Задължително на обекта да има аптечка с медикаменти и превързочни средства в срок на годност. </w:t>
      </w:r>
    </w:p>
    <w:p w:rsidR="00D25E61" w:rsidRPr="00D25E61" w:rsidRDefault="00D25E61" w:rsidP="00B474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D25E61">
        <w:rPr>
          <w:rFonts w:ascii="Times New Roman" w:eastAsia="Calibri" w:hAnsi="Times New Roman" w:cs="Times New Roman"/>
          <w:sz w:val="24"/>
          <w:szCs w:val="24"/>
        </w:rPr>
        <w:t xml:space="preserve">Всички работници и служители на обекта задължително да са снабдени с лични предпазни средства-работно облекло, обувки, ръкавици, каски, предпазни колани и ако се налага-предпазни очила. </w:t>
      </w:r>
    </w:p>
    <w:p w:rsidR="00D25E61" w:rsidRPr="00D25E61" w:rsidRDefault="00D25E61" w:rsidP="00B474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D25E61">
        <w:rPr>
          <w:rFonts w:ascii="Times New Roman" w:eastAsia="Calibri" w:hAnsi="Times New Roman" w:cs="Times New Roman"/>
          <w:sz w:val="24"/>
          <w:szCs w:val="24"/>
        </w:rPr>
        <w:t xml:space="preserve">Изпълнението на строително монтажните работи трябва да са съобразени с всички нормативните актове по безопасността на труда за различните дейности, видове работи и работно оборудване, като, но не само: </w:t>
      </w:r>
    </w:p>
    <w:p w:rsidR="00D25E61" w:rsidRPr="00D25E61" w:rsidRDefault="00D25E61" w:rsidP="00B474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E61">
        <w:rPr>
          <w:rFonts w:ascii="Times New Roman" w:eastAsia="Calibri" w:hAnsi="Times New Roman" w:cs="Times New Roman"/>
          <w:sz w:val="24"/>
          <w:szCs w:val="24"/>
        </w:rPr>
        <w:t xml:space="preserve">- Наредба № 2 за минималните изисквания за здравословни и безопасни условия на труд при извършване на строителни и монтажни работи (ДВ, бр.37 от 2004 г.); </w:t>
      </w:r>
    </w:p>
    <w:p w:rsidR="00D25E61" w:rsidRPr="00D25E61" w:rsidRDefault="00D25E61" w:rsidP="00B474D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25E61" w:rsidRPr="00D25E61" w:rsidRDefault="00D25E61" w:rsidP="00B474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E61">
        <w:rPr>
          <w:rFonts w:ascii="Times New Roman" w:eastAsia="Calibri" w:hAnsi="Times New Roman" w:cs="Times New Roman"/>
          <w:sz w:val="24"/>
          <w:szCs w:val="24"/>
        </w:rPr>
        <w:lastRenderedPageBreak/>
        <w:t xml:space="preserve">- Наредба № РД-07/8 от 20.12.2008 г. за минималните изисквания за знаци и сигнали за безопасност и/или здраве при работа, нормативните актове по безопасност на труда за различните дейности, видове работи и работно оборудване; </w:t>
      </w:r>
    </w:p>
    <w:p w:rsidR="00D25E61" w:rsidRPr="00D25E61" w:rsidRDefault="00D25E61" w:rsidP="00B474D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25E61" w:rsidRPr="00D25E61" w:rsidRDefault="00D25E61" w:rsidP="00B474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E61">
        <w:rPr>
          <w:rFonts w:ascii="Times New Roman" w:eastAsia="Calibri" w:hAnsi="Times New Roman" w:cs="Times New Roman"/>
          <w:sz w:val="24"/>
          <w:szCs w:val="24"/>
        </w:rPr>
        <w:t xml:space="preserve">- Наредба № 3 за задължителните предварителни и периодични медицински прегледи; </w:t>
      </w:r>
    </w:p>
    <w:p w:rsidR="00D25E61" w:rsidRPr="00D25E61" w:rsidRDefault="00D25E61" w:rsidP="00B474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E61">
        <w:rPr>
          <w:rFonts w:ascii="Times New Roman" w:eastAsia="Calibri" w:hAnsi="Times New Roman" w:cs="Times New Roman"/>
          <w:sz w:val="24"/>
          <w:szCs w:val="24"/>
        </w:rPr>
        <w:t xml:space="preserve">- Наредба № 5 за осигуряване на здравословни и безопасни условия на труд на работниците по срочно трудово правоотношение или временно трудово правоотношение (ДВ, бр.43 от 2006 г.); </w:t>
      </w:r>
    </w:p>
    <w:p w:rsidR="00D25E61" w:rsidRPr="00D25E61" w:rsidRDefault="00D25E61" w:rsidP="00B474D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25E61" w:rsidRPr="00D25E61" w:rsidRDefault="00D25E61" w:rsidP="00B474D4">
      <w:pPr>
        <w:autoSpaceDE w:val="0"/>
        <w:autoSpaceDN w:val="0"/>
        <w:adjustRightInd w:val="0"/>
        <w:spacing w:after="147" w:line="240" w:lineRule="auto"/>
        <w:ind w:firstLine="709"/>
        <w:jc w:val="both"/>
        <w:rPr>
          <w:rFonts w:ascii="Times New Roman" w:eastAsia="Calibri" w:hAnsi="Times New Roman" w:cs="Times New Roman"/>
          <w:sz w:val="24"/>
          <w:szCs w:val="24"/>
        </w:rPr>
      </w:pPr>
      <w:r w:rsidRPr="00D25E61">
        <w:rPr>
          <w:rFonts w:ascii="Times New Roman" w:eastAsia="Calibri" w:hAnsi="Times New Roman" w:cs="Times New Roman"/>
          <w:sz w:val="24"/>
          <w:szCs w:val="24"/>
        </w:rPr>
        <w:t xml:space="preserve">- Наредба № 7 за минималните изисквания за здравословни и безопасни условия на труд на работните места и при използване на работното оборудване; Наредбите за изменение и допълнение към същата; </w:t>
      </w:r>
    </w:p>
    <w:p w:rsidR="00D25E61" w:rsidRPr="00D25E61" w:rsidRDefault="00D25E61" w:rsidP="00B474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D25E61">
        <w:rPr>
          <w:rFonts w:ascii="Times New Roman" w:eastAsia="Calibri" w:hAnsi="Times New Roman" w:cs="Times New Roman"/>
          <w:sz w:val="24"/>
          <w:szCs w:val="24"/>
        </w:rPr>
        <w:t xml:space="preserve">- Наредба № от 16 август 2010 г. за временната организация и безопасността на движението при извършване на строителни и монтажни работи по пътищата и улиците и др. </w:t>
      </w:r>
    </w:p>
    <w:p w:rsidR="00D25E61" w:rsidRPr="00D25E61" w:rsidRDefault="00D25E61" w:rsidP="00D25E61">
      <w:pPr>
        <w:spacing w:after="0"/>
        <w:jc w:val="both"/>
        <w:rPr>
          <w:rFonts w:ascii="Times New Roman" w:eastAsia="Calibri" w:hAnsi="Times New Roman" w:cs="Times New Roman"/>
          <w:sz w:val="24"/>
          <w:szCs w:val="24"/>
        </w:rPr>
      </w:pPr>
    </w:p>
    <w:p w:rsidR="00D25E61" w:rsidRPr="00D25E61" w:rsidRDefault="00B474D4" w:rsidP="00D25E61">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4</w:t>
      </w:r>
      <w:r w:rsidR="00D25E61" w:rsidRPr="00D25E61">
        <w:rPr>
          <w:rFonts w:ascii="Times New Roman" w:eastAsia="Calibri" w:hAnsi="Times New Roman" w:cs="Times New Roman"/>
          <w:b/>
          <w:bCs/>
          <w:color w:val="000000"/>
          <w:sz w:val="24"/>
          <w:szCs w:val="24"/>
        </w:rPr>
        <w:t xml:space="preserve">. ИНВЕСТИТОРСКИ КОНТРОЛ </w:t>
      </w:r>
    </w:p>
    <w:p w:rsidR="00D25E61" w:rsidRPr="00D25E61" w:rsidRDefault="00D25E61" w:rsidP="000E346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На обектите ще бъде упражняван инвеститорски контрол, който ще следи за: </w:t>
      </w:r>
    </w:p>
    <w:p w:rsidR="00D25E61" w:rsidRPr="00D25E61" w:rsidRDefault="00D25E61" w:rsidP="000E3469">
      <w:pPr>
        <w:autoSpaceDE w:val="0"/>
        <w:autoSpaceDN w:val="0"/>
        <w:adjustRightInd w:val="0"/>
        <w:spacing w:after="27" w:line="240" w:lineRule="auto"/>
        <w:ind w:firstLine="709"/>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1. Пълнота и правилно съставяне на актовете и протоколите по време на СМР на обекта. </w:t>
      </w:r>
    </w:p>
    <w:p w:rsidR="00D25E61" w:rsidRPr="00D25E61" w:rsidRDefault="00D25E61" w:rsidP="000E3469">
      <w:pPr>
        <w:autoSpaceDE w:val="0"/>
        <w:autoSpaceDN w:val="0"/>
        <w:adjustRightInd w:val="0"/>
        <w:spacing w:after="27" w:line="240" w:lineRule="auto"/>
        <w:ind w:firstLine="709"/>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2. Качество на влаганите строителни материали и изделия и съответствието им с нормите за безопасност. </w:t>
      </w:r>
    </w:p>
    <w:p w:rsidR="00D25E61" w:rsidRPr="00D25E61" w:rsidRDefault="00D25E61" w:rsidP="000E3469">
      <w:pPr>
        <w:autoSpaceDE w:val="0"/>
        <w:autoSpaceDN w:val="0"/>
        <w:adjustRightInd w:val="0"/>
        <w:spacing w:after="27" w:line="240" w:lineRule="auto"/>
        <w:ind w:firstLine="709"/>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3. Недопускане на увреждане на трети лица и имоти, вследствие на СМР на обекта. </w:t>
      </w:r>
    </w:p>
    <w:p w:rsidR="00D25E61" w:rsidRPr="00D25E61" w:rsidRDefault="00D25E61" w:rsidP="000E3469">
      <w:pPr>
        <w:autoSpaceDE w:val="0"/>
        <w:autoSpaceDN w:val="0"/>
        <w:adjustRightInd w:val="0"/>
        <w:spacing w:after="27" w:line="240" w:lineRule="auto"/>
        <w:ind w:firstLine="709"/>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4. Правилно изпълнение на обектите. </w:t>
      </w:r>
    </w:p>
    <w:p w:rsidR="00D25E61" w:rsidRPr="00D25E61" w:rsidRDefault="00D25E61" w:rsidP="000E3469">
      <w:pPr>
        <w:autoSpaceDE w:val="0"/>
        <w:autoSpaceDN w:val="0"/>
        <w:adjustRightInd w:val="0"/>
        <w:spacing w:after="27" w:line="240" w:lineRule="auto"/>
        <w:ind w:firstLine="709"/>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5. Контрол по актуването на действително изпълнените количества от видовете работи. </w:t>
      </w:r>
    </w:p>
    <w:p w:rsidR="00D25E61" w:rsidRPr="00D25E61" w:rsidRDefault="00D25E61" w:rsidP="000E3469">
      <w:pPr>
        <w:autoSpaceDE w:val="0"/>
        <w:autoSpaceDN w:val="0"/>
        <w:adjustRightInd w:val="0"/>
        <w:spacing w:after="27" w:line="240" w:lineRule="auto"/>
        <w:ind w:firstLine="709"/>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6. Контрол по съставянето на документацията за плащанията. </w:t>
      </w:r>
    </w:p>
    <w:p w:rsidR="00D25E61" w:rsidRPr="00D25E61" w:rsidRDefault="00D25E61" w:rsidP="000E346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25E61">
        <w:rPr>
          <w:rFonts w:ascii="Times New Roman" w:eastAsia="Calibri" w:hAnsi="Times New Roman" w:cs="Times New Roman"/>
          <w:color w:val="000000"/>
          <w:sz w:val="24"/>
          <w:szCs w:val="24"/>
        </w:rPr>
        <w:t xml:space="preserve">7. Други задължителни и необходими дейности, вменени съгласно законови и подзаконови нормативни актове. </w:t>
      </w:r>
    </w:p>
    <w:p w:rsidR="00D25E61" w:rsidRPr="00D25E61" w:rsidRDefault="00D25E61" w:rsidP="000E3469">
      <w:pPr>
        <w:spacing w:after="0"/>
        <w:ind w:firstLine="709"/>
        <w:jc w:val="both"/>
        <w:rPr>
          <w:rFonts w:ascii="Times New Roman" w:eastAsia="Calibri" w:hAnsi="Times New Roman" w:cs="Times New Roman"/>
          <w:sz w:val="24"/>
          <w:szCs w:val="24"/>
        </w:rPr>
      </w:pPr>
    </w:p>
    <w:p w:rsidR="00D25E61" w:rsidRPr="00D25E61" w:rsidRDefault="00B474D4" w:rsidP="000E346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5</w:t>
      </w:r>
      <w:r w:rsidR="00D25E61" w:rsidRPr="00D25E61">
        <w:rPr>
          <w:rFonts w:ascii="Times New Roman" w:eastAsia="Calibri" w:hAnsi="Times New Roman" w:cs="Times New Roman"/>
          <w:b/>
          <w:bCs/>
          <w:color w:val="000000"/>
          <w:sz w:val="24"/>
          <w:szCs w:val="24"/>
        </w:rPr>
        <w:t xml:space="preserve">. НАЧИН НА ИЗМЕРВАНЕ И ДОКАЗВАНЕ НА КОЛИЧЕСТВОТО ИЗПЪЛНЕНИ СМР. </w:t>
      </w:r>
    </w:p>
    <w:p w:rsidR="00D25E61" w:rsidRPr="00D25E61" w:rsidRDefault="00D25E61" w:rsidP="000E3469">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E61">
        <w:rPr>
          <w:rFonts w:ascii="Times New Roman" w:eastAsia="Calibri" w:hAnsi="Times New Roman" w:cs="Times New Roman"/>
          <w:color w:val="000000"/>
          <w:sz w:val="24"/>
          <w:szCs w:val="24"/>
        </w:rPr>
        <w:t xml:space="preserve">Предаването и приемането на извършените строително-ремонтни работи - предмет на договора ще се удостоверява с протокол за установяване на действително извършени </w:t>
      </w:r>
      <w:r w:rsidRPr="00D25E61">
        <w:rPr>
          <w:rFonts w:ascii="Times New Roman" w:eastAsia="Calibri" w:hAnsi="Times New Roman" w:cs="Times New Roman"/>
          <w:sz w:val="24"/>
          <w:szCs w:val="24"/>
        </w:rPr>
        <w:t>работи, подписан от представители на страните по Договора или от конкретно определените в договора правоспособни лица.</w:t>
      </w:r>
    </w:p>
    <w:p w:rsidR="00D25E61" w:rsidRDefault="00D25E61" w:rsidP="00D30528">
      <w:pPr>
        <w:pStyle w:val="Default"/>
        <w:ind w:firstLine="708"/>
        <w:jc w:val="both"/>
        <w:rPr>
          <w:sz w:val="23"/>
          <w:szCs w:val="23"/>
        </w:rPr>
      </w:pPr>
    </w:p>
    <w:p w:rsidR="00F70CF6" w:rsidRPr="000E3469" w:rsidRDefault="00B474D4" w:rsidP="00F70CF6">
      <w:pPr>
        <w:widowControl w:val="0"/>
        <w:shd w:val="clear" w:color="auto" w:fill="FFFFFF"/>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
          <w:sz w:val="24"/>
          <w:szCs w:val="24"/>
          <w:lang w:eastAsia="bg-BG"/>
        </w:rPr>
      </w:pPr>
      <w:r>
        <w:rPr>
          <w:rFonts w:ascii="Times New Roman" w:eastAsia="Calibri" w:hAnsi="Times New Roman" w:cs="Times New Roman"/>
          <w:b/>
          <w:sz w:val="24"/>
          <w:szCs w:val="24"/>
        </w:rPr>
        <w:t xml:space="preserve">6. </w:t>
      </w:r>
      <w:r w:rsidRPr="00E54BD1">
        <w:rPr>
          <w:rFonts w:ascii="Times New Roman" w:eastAsia="Calibri" w:hAnsi="Times New Roman" w:cs="Times New Roman"/>
          <w:b/>
          <w:sz w:val="24"/>
          <w:szCs w:val="24"/>
          <w:lang w:val="en-US"/>
        </w:rPr>
        <w:t>ПРОГРАМА ЗА МОНИТОРИНГ НА ЕНЕРГИЙНОТО ПОТРЕБЛЕНИЕ НА СГРАДАТА И ОТЧИТАНЕ НА ДЕЙСТВИТЕЛНИЯ ЕНЕРГОЕФЕКТИВЕН РЕЗУЛТАТ ОТ ИЗПЪЛНЕНИТЕ СМР</w:t>
      </w:r>
      <w:r w:rsidR="00F70CF6">
        <w:rPr>
          <w:rFonts w:ascii="Times New Roman" w:eastAsia="Calibri" w:hAnsi="Times New Roman" w:cs="Times New Roman"/>
          <w:b/>
          <w:sz w:val="24"/>
          <w:szCs w:val="24"/>
        </w:rPr>
        <w:t xml:space="preserve"> (</w:t>
      </w:r>
      <w:r w:rsidR="00F70CF6" w:rsidRPr="000E3469">
        <w:rPr>
          <w:rFonts w:ascii="Times New Roman" w:eastAsia="Times New Roman" w:hAnsi="Times New Roman" w:cs="Times New Roman"/>
          <w:b/>
          <w:sz w:val="24"/>
          <w:szCs w:val="24"/>
          <w:lang w:eastAsia="bg-BG"/>
        </w:rPr>
        <w:t>Методика за отчитане на гарантирания резултат)</w:t>
      </w:r>
    </w:p>
    <w:p w:rsidR="00E54BD1" w:rsidRPr="00F70CF6" w:rsidRDefault="00E54BD1" w:rsidP="00B474D4">
      <w:pPr>
        <w:jc w:val="both"/>
        <w:rPr>
          <w:rFonts w:ascii="Times New Roman" w:eastAsia="Calibri" w:hAnsi="Times New Roman" w:cs="Times New Roman"/>
          <w:b/>
          <w:sz w:val="24"/>
          <w:szCs w:val="24"/>
          <w:lang w:val="bg-BG"/>
        </w:rPr>
      </w:pPr>
    </w:p>
    <w:p w:rsidR="00E54BD1" w:rsidRPr="00F70CF6" w:rsidRDefault="00E54BD1" w:rsidP="00E54BD1">
      <w:pPr>
        <w:jc w:val="both"/>
        <w:rPr>
          <w:rFonts w:ascii="Times New Roman" w:eastAsia="Calibri" w:hAnsi="Times New Roman" w:cs="Times New Roman"/>
          <w:b/>
          <w:sz w:val="24"/>
          <w:szCs w:val="24"/>
        </w:rPr>
      </w:pPr>
      <w:r w:rsidRPr="00F70CF6">
        <w:rPr>
          <w:rFonts w:ascii="Times New Roman" w:eastAsia="Calibri" w:hAnsi="Times New Roman" w:cs="Times New Roman"/>
          <w:b/>
          <w:sz w:val="24"/>
          <w:szCs w:val="24"/>
          <w:lang w:val="en-US"/>
        </w:rPr>
        <w:t xml:space="preserve">I. Числени стойности на базисното и гарантираното енергийно потребление на обектите: </w:t>
      </w:r>
    </w:p>
    <w:p w:rsidR="00E54BD1" w:rsidRPr="00E54BD1"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lang w:val="en-US"/>
        </w:rPr>
        <w:lastRenderedPageBreak/>
        <w:t>1. Базисно годишно потреблени</w:t>
      </w:r>
      <w:r w:rsidRPr="00E54BD1">
        <w:rPr>
          <w:rFonts w:ascii="Times New Roman" w:eastAsia="Calibri" w:hAnsi="Times New Roman" w:cs="Times New Roman"/>
          <w:sz w:val="24"/>
          <w:szCs w:val="24"/>
        </w:rPr>
        <w:t>е</w:t>
      </w:r>
      <w:r w:rsidRPr="00E54BD1">
        <w:rPr>
          <w:rFonts w:ascii="Times New Roman" w:eastAsia="Calibri" w:hAnsi="Times New Roman" w:cs="Times New Roman"/>
          <w:sz w:val="24"/>
          <w:szCs w:val="24"/>
          <w:lang w:val="en-US"/>
        </w:rPr>
        <w:t xml:space="preserve"> на енергия </w:t>
      </w:r>
      <w:r w:rsidRPr="00E54BD1">
        <w:rPr>
          <w:rFonts w:ascii="Times New Roman" w:eastAsia="Calibri" w:hAnsi="Times New Roman" w:cs="Times New Roman"/>
          <w:sz w:val="24"/>
          <w:szCs w:val="24"/>
        </w:rPr>
        <w:t>през 201</w:t>
      </w:r>
      <w:r w:rsidR="00B474D4">
        <w:rPr>
          <w:rFonts w:ascii="Times New Roman" w:eastAsia="Calibri" w:hAnsi="Times New Roman" w:cs="Times New Roman"/>
          <w:sz w:val="24"/>
          <w:szCs w:val="24"/>
        </w:rPr>
        <w:t xml:space="preserve">5 </w:t>
      </w:r>
      <w:r w:rsidRPr="00E54BD1">
        <w:rPr>
          <w:rFonts w:ascii="Times New Roman" w:eastAsia="Calibri" w:hAnsi="Times New Roman" w:cs="Times New Roman"/>
          <w:sz w:val="24"/>
          <w:szCs w:val="24"/>
        </w:rPr>
        <w:t xml:space="preserve">г. </w:t>
      </w:r>
      <w:proofErr w:type="gramStart"/>
      <w:r w:rsidRPr="00E54BD1">
        <w:rPr>
          <w:rFonts w:ascii="Times New Roman" w:eastAsia="Calibri" w:hAnsi="Times New Roman" w:cs="Times New Roman"/>
          <w:sz w:val="24"/>
          <w:szCs w:val="24"/>
          <w:lang w:val="en-US"/>
        </w:rPr>
        <w:t xml:space="preserve">от </w:t>
      </w:r>
      <w:r w:rsidR="00B474D4">
        <w:rPr>
          <w:rFonts w:ascii="Times New Roman" w:eastAsia="Calibri" w:hAnsi="Times New Roman" w:cs="Times New Roman"/>
          <w:sz w:val="24"/>
          <w:szCs w:val="24"/>
        </w:rPr>
        <w:t xml:space="preserve"> </w:t>
      </w:r>
      <w:r w:rsidRPr="00E54BD1">
        <w:rPr>
          <w:rFonts w:ascii="Times New Roman" w:eastAsia="Calibri" w:hAnsi="Times New Roman" w:cs="Times New Roman"/>
          <w:sz w:val="24"/>
          <w:szCs w:val="24"/>
        </w:rPr>
        <w:t>СУО</w:t>
      </w:r>
      <w:proofErr w:type="gramEnd"/>
      <w:r w:rsidRPr="00E54BD1">
        <w:rPr>
          <w:rFonts w:ascii="Times New Roman" w:eastAsia="Calibri" w:hAnsi="Times New Roman" w:cs="Times New Roman"/>
          <w:sz w:val="24"/>
          <w:szCs w:val="24"/>
          <w:lang w:val="en-US"/>
        </w:rPr>
        <w:t xml:space="preserve">: </w:t>
      </w:r>
      <w:r w:rsidR="00B474D4" w:rsidRPr="00B474D4">
        <w:rPr>
          <w:rFonts w:ascii="Times New Roman" w:eastAsia="Calibri" w:hAnsi="Times New Roman" w:cs="Times New Roman"/>
          <w:sz w:val="24"/>
          <w:szCs w:val="24"/>
        </w:rPr>
        <w:t>1</w:t>
      </w:r>
      <w:r w:rsidR="00B474D4">
        <w:rPr>
          <w:rFonts w:ascii="Times New Roman" w:eastAsia="Calibri" w:hAnsi="Times New Roman" w:cs="Times New Roman"/>
          <w:sz w:val="24"/>
          <w:szCs w:val="24"/>
        </w:rPr>
        <w:t xml:space="preserve"> </w:t>
      </w:r>
      <w:r w:rsidR="00B474D4" w:rsidRPr="00B474D4">
        <w:rPr>
          <w:rFonts w:ascii="Times New Roman" w:eastAsia="Calibri" w:hAnsi="Times New Roman" w:cs="Times New Roman"/>
          <w:sz w:val="24"/>
          <w:szCs w:val="24"/>
        </w:rPr>
        <w:t>657</w:t>
      </w:r>
      <w:r w:rsidR="00B474D4">
        <w:rPr>
          <w:rFonts w:ascii="Times New Roman" w:eastAsia="Calibri" w:hAnsi="Times New Roman" w:cs="Times New Roman"/>
          <w:sz w:val="24"/>
          <w:szCs w:val="24"/>
        </w:rPr>
        <w:t xml:space="preserve"> </w:t>
      </w:r>
      <w:r w:rsidR="00B474D4" w:rsidRPr="00B474D4">
        <w:rPr>
          <w:rFonts w:ascii="Times New Roman" w:eastAsia="Calibri" w:hAnsi="Times New Roman" w:cs="Times New Roman"/>
          <w:sz w:val="24"/>
          <w:szCs w:val="24"/>
        </w:rPr>
        <w:t xml:space="preserve">736 </w:t>
      </w:r>
      <w:r w:rsidRPr="00E54BD1">
        <w:rPr>
          <w:rFonts w:ascii="Times New Roman" w:eastAsia="Calibri" w:hAnsi="Times New Roman" w:cs="Times New Roman"/>
          <w:sz w:val="24"/>
          <w:szCs w:val="24"/>
          <w:lang w:val="en-US"/>
        </w:rPr>
        <w:t xml:space="preserve"> kWh/година. </w:t>
      </w:r>
    </w:p>
    <w:p w:rsidR="00E54BD1" w:rsidRPr="00E54BD1"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lang w:val="en-US"/>
        </w:rPr>
        <w:t>2. Гарантирано годишно потреблени</w:t>
      </w:r>
      <w:r w:rsidR="00C7377D">
        <w:rPr>
          <w:rFonts w:ascii="Times New Roman" w:eastAsia="Calibri" w:hAnsi="Times New Roman" w:cs="Times New Roman"/>
          <w:sz w:val="24"/>
          <w:szCs w:val="24"/>
          <w:lang w:val="bg-BG"/>
        </w:rPr>
        <w:t>е</w:t>
      </w:r>
      <w:r w:rsidRPr="00E54BD1">
        <w:rPr>
          <w:rFonts w:ascii="Times New Roman" w:eastAsia="Calibri" w:hAnsi="Times New Roman" w:cs="Times New Roman"/>
          <w:sz w:val="24"/>
          <w:szCs w:val="24"/>
          <w:lang w:val="en-US"/>
        </w:rPr>
        <w:t xml:space="preserve"> на енергия от </w:t>
      </w:r>
      <w:r w:rsidRPr="00E54BD1">
        <w:rPr>
          <w:rFonts w:ascii="Times New Roman" w:eastAsia="Calibri" w:hAnsi="Times New Roman" w:cs="Times New Roman"/>
          <w:sz w:val="24"/>
          <w:szCs w:val="24"/>
        </w:rPr>
        <w:t>СУО</w:t>
      </w:r>
      <w:r w:rsidRPr="00E54BD1">
        <w:rPr>
          <w:rFonts w:ascii="Times New Roman" w:eastAsia="Calibri" w:hAnsi="Times New Roman" w:cs="Times New Roman"/>
          <w:sz w:val="24"/>
          <w:szCs w:val="24"/>
          <w:lang w:val="en-US"/>
        </w:rPr>
        <w:t xml:space="preserve"> не повече от </w:t>
      </w:r>
      <w:r w:rsidR="00D30E0A">
        <w:rPr>
          <w:rFonts w:ascii="Times New Roman" w:eastAsia="Calibri" w:hAnsi="Times New Roman" w:cs="Times New Roman"/>
          <w:sz w:val="24"/>
          <w:szCs w:val="24"/>
        </w:rPr>
        <w:t>………</w:t>
      </w:r>
      <w:r w:rsidRPr="00E54BD1">
        <w:rPr>
          <w:rFonts w:ascii="Times New Roman" w:eastAsia="Calibri" w:hAnsi="Times New Roman" w:cs="Times New Roman"/>
          <w:sz w:val="24"/>
          <w:szCs w:val="24"/>
          <w:lang w:val="en-US"/>
        </w:rPr>
        <w:t xml:space="preserve"> kWh/година. </w:t>
      </w:r>
    </w:p>
    <w:p w:rsidR="00E54BD1" w:rsidRPr="00E54BD1"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lang w:val="en-US"/>
        </w:rPr>
        <w:t xml:space="preserve">3. Гарантирана годишна икономия на енергия от </w:t>
      </w:r>
      <w:r w:rsidRPr="00E54BD1">
        <w:rPr>
          <w:rFonts w:ascii="Times New Roman" w:eastAsia="Calibri" w:hAnsi="Times New Roman" w:cs="Times New Roman"/>
          <w:sz w:val="24"/>
          <w:szCs w:val="24"/>
        </w:rPr>
        <w:t>СУО</w:t>
      </w:r>
      <w:r w:rsidRPr="00E54BD1">
        <w:rPr>
          <w:rFonts w:ascii="Times New Roman" w:eastAsia="Calibri" w:hAnsi="Times New Roman" w:cs="Times New Roman"/>
          <w:sz w:val="24"/>
          <w:szCs w:val="24"/>
          <w:lang w:val="en-US"/>
        </w:rPr>
        <w:t xml:space="preserve">, не по-малко от </w:t>
      </w:r>
      <w:r w:rsidR="00F70CF6" w:rsidRPr="00F70CF6">
        <w:rPr>
          <w:rFonts w:ascii="Times New Roman" w:hAnsi="Times New Roman" w:cs="Times New Roman"/>
          <w:sz w:val="24"/>
          <w:szCs w:val="24"/>
        </w:rPr>
        <w:t>1</w:t>
      </w:r>
      <w:r w:rsidR="00D30E0A">
        <w:rPr>
          <w:rFonts w:ascii="Times New Roman" w:hAnsi="Times New Roman" w:cs="Times New Roman"/>
          <w:sz w:val="24"/>
          <w:szCs w:val="24"/>
        </w:rPr>
        <w:t xml:space="preserve"> </w:t>
      </w:r>
      <w:r w:rsidR="00F70CF6" w:rsidRPr="00F70CF6">
        <w:rPr>
          <w:rFonts w:ascii="Times New Roman" w:hAnsi="Times New Roman" w:cs="Times New Roman"/>
          <w:sz w:val="24"/>
          <w:szCs w:val="24"/>
        </w:rPr>
        <w:t>361</w:t>
      </w:r>
      <w:r w:rsidR="00D30E0A">
        <w:rPr>
          <w:rFonts w:ascii="Times New Roman" w:hAnsi="Times New Roman" w:cs="Times New Roman"/>
          <w:sz w:val="24"/>
          <w:szCs w:val="24"/>
        </w:rPr>
        <w:t xml:space="preserve"> </w:t>
      </w:r>
      <w:r w:rsidR="00F70CF6" w:rsidRPr="00F70CF6">
        <w:rPr>
          <w:rFonts w:ascii="Times New Roman" w:hAnsi="Times New Roman" w:cs="Times New Roman"/>
          <w:sz w:val="24"/>
          <w:szCs w:val="24"/>
        </w:rPr>
        <w:t>016.8</w:t>
      </w:r>
      <w:r w:rsidR="00F70CF6">
        <w:rPr>
          <w:rFonts w:ascii="Times New Roman" w:hAnsi="Times New Roman" w:cs="Times New Roman"/>
          <w:sz w:val="24"/>
          <w:szCs w:val="24"/>
        </w:rPr>
        <w:t>0</w:t>
      </w:r>
      <w:r w:rsidR="00F70CF6">
        <w:t xml:space="preserve"> </w:t>
      </w:r>
      <w:r w:rsidRPr="00E54BD1">
        <w:rPr>
          <w:rFonts w:ascii="Times New Roman" w:eastAsia="Calibri" w:hAnsi="Times New Roman" w:cs="Times New Roman"/>
          <w:sz w:val="24"/>
          <w:szCs w:val="24"/>
          <w:lang w:val="en-US"/>
        </w:rPr>
        <w:t xml:space="preserve">kWh/година. </w:t>
      </w:r>
    </w:p>
    <w:p w:rsidR="00F70CF6"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lang w:val="en-US"/>
        </w:rPr>
        <w:t xml:space="preserve">4. Екологичен еквивалент на спестената енергия от </w:t>
      </w:r>
      <w:r w:rsidRPr="00E54BD1">
        <w:rPr>
          <w:rFonts w:ascii="Times New Roman" w:eastAsia="Calibri" w:hAnsi="Times New Roman" w:cs="Times New Roman"/>
          <w:sz w:val="24"/>
          <w:szCs w:val="24"/>
        </w:rPr>
        <w:t>СУО</w:t>
      </w:r>
      <w:r w:rsidRPr="00E54BD1">
        <w:rPr>
          <w:rFonts w:ascii="Times New Roman" w:eastAsia="Calibri" w:hAnsi="Times New Roman" w:cs="Times New Roman"/>
          <w:sz w:val="24"/>
          <w:szCs w:val="24"/>
          <w:lang w:val="en-US"/>
        </w:rPr>
        <w:t xml:space="preserve"> </w:t>
      </w:r>
      <w:r w:rsidR="00F70CF6" w:rsidRPr="00F70CF6">
        <w:rPr>
          <w:rFonts w:ascii="Times New Roman" w:eastAsia="Calibri" w:hAnsi="Times New Roman" w:cs="Times New Roman"/>
          <w:sz w:val="24"/>
          <w:szCs w:val="24"/>
        </w:rPr>
        <w:t>1</w:t>
      </w:r>
      <w:r w:rsidR="00F70CF6">
        <w:rPr>
          <w:rFonts w:ascii="Times New Roman" w:eastAsia="Calibri" w:hAnsi="Times New Roman" w:cs="Times New Roman"/>
          <w:sz w:val="24"/>
          <w:szCs w:val="24"/>
        </w:rPr>
        <w:t xml:space="preserve"> </w:t>
      </w:r>
      <w:r w:rsidR="00F70CF6" w:rsidRPr="00F70CF6">
        <w:rPr>
          <w:rFonts w:ascii="Times New Roman" w:eastAsia="Calibri" w:hAnsi="Times New Roman" w:cs="Times New Roman"/>
          <w:sz w:val="24"/>
          <w:szCs w:val="24"/>
        </w:rPr>
        <w:t>1</w:t>
      </w:r>
      <w:r w:rsidR="00F70CF6">
        <w:rPr>
          <w:rFonts w:ascii="Times New Roman" w:eastAsia="Calibri" w:hAnsi="Times New Roman" w:cs="Times New Roman"/>
          <w:sz w:val="24"/>
          <w:szCs w:val="24"/>
        </w:rPr>
        <w:t>01</w:t>
      </w:r>
      <w:r w:rsidR="00F70CF6" w:rsidRPr="00F70CF6">
        <w:rPr>
          <w:rFonts w:ascii="Times New Roman" w:eastAsia="Calibri" w:hAnsi="Times New Roman" w:cs="Times New Roman"/>
          <w:sz w:val="24"/>
          <w:szCs w:val="24"/>
        </w:rPr>
        <w:t>.</w:t>
      </w:r>
      <w:r w:rsidR="00F70CF6">
        <w:rPr>
          <w:rFonts w:ascii="Times New Roman" w:eastAsia="Calibri" w:hAnsi="Times New Roman" w:cs="Times New Roman"/>
          <w:sz w:val="24"/>
          <w:szCs w:val="24"/>
        </w:rPr>
        <w:t>88</w:t>
      </w:r>
      <w:r w:rsidR="00F70CF6" w:rsidRPr="00F70CF6">
        <w:rPr>
          <w:rFonts w:ascii="Times New Roman" w:eastAsia="Calibri" w:hAnsi="Times New Roman" w:cs="Times New Roman"/>
          <w:sz w:val="24"/>
          <w:szCs w:val="24"/>
        </w:rPr>
        <w:t xml:space="preserve"> tCO2/год. </w:t>
      </w:r>
    </w:p>
    <w:p w:rsidR="00E54BD1" w:rsidRPr="00F70CF6" w:rsidRDefault="00E54BD1" w:rsidP="00E54BD1">
      <w:pPr>
        <w:jc w:val="both"/>
        <w:rPr>
          <w:rFonts w:ascii="Times New Roman" w:eastAsia="Calibri" w:hAnsi="Times New Roman" w:cs="Times New Roman"/>
          <w:b/>
          <w:sz w:val="24"/>
          <w:szCs w:val="24"/>
        </w:rPr>
      </w:pPr>
      <w:r w:rsidRPr="00F70CF6">
        <w:rPr>
          <w:rFonts w:ascii="Times New Roman" w:eastAsia="Calibri" w:hAnsi="Times New Roman" w:cs="Times New Roman"/>
          <w:b/>
          <w:sz w:val="24"/>
          <w:szCs w:val="24"/>
          <w:lang w:val="en-US"/>
        </w:rPr>
        <w:t xml:space="preserve">II. Информация за функционалните показатели, свързани с енергийното потребление на </w:t>
      </w:r>
      <w:r w:rsidRPr="00F70CF6">
        <w:rPr>
          <w:rFonts w:ascii="Times New Roman" w:eastAsia="Calibri" w:hAnsi="Times New Roman" w:cs="Times New Roman"/>
          <w:b/>
          <w:sz w:val="24"/>
          <w:szCs w:val="24"/>
        </w:rPr>
        <w:t>СУО</w:t>
      </w:r>
      <w:r w:rsidRPr="00F70CF6">
        <w:rPr>
          <w:rFonts w:ascii="Times New Roman" w:eastAsia="Calibri" w:hAnsi="Times New Roman" w:cs="Times New Roman"/>
          <w:b/>
          <w:sz w:val="24"/>
          <w:szCs w:val="24"/>
          <w:lang w:val="en-US"/>
        </w:rPr>
        <w:t xml:space="preserve">. </w:t>
      </w:r>
    </w:p>
    <w:p w:rsidR="00E54BD1" w:rsidRPr="00D862E1" w:rsidRDefault="00E54BD1" w:rsidP="00D862E1">
      <w:pPr>
        <w:pStyle w:val="a4"/>
        <w:numPr>
          <w:ilvl w:val="0"/>
          <w:numId w:val="17"/>
        </w:numPr>
        <w:tabs>
          <w:tab w:val="left" w:pos="284"/>
        </w:tabs>
        <w:ind w:left="0" w:firstLine="0"/>
        <w:jc w:val="both"/>
        <w:rPr>
          <w:rFonts w:ascii="Times New Roman" w:eastAsia="Calibri" w:hAnsi="Times New Roman" w:cs="Times New Roman"/>
        </w:rPr>
      </w:pPr>
      <w:r w:rsidRPr="00D862E1">
        <w:rPr>
          <w:rFonts w:ascii="Times New Roman" w:eastAsia="Calibri" w:hAnsi="Times New Roman" w:cs="Times New Roman"/>
          <w:lang w:val="en-US"/>
        </w:rPr>
        <w:t>Общата годишна продължителност на функциониране на СУО в Общината през базовата 201</w:t>
      </w:r>
      <w:r w:rsidR="00D30E0A" w:rsidRPr="00D862E1">
        <w:rPr>
          <w:rFonts w:ascii="Times New Roman" w:eastAsia="Calibri" w:hAnsi="Times New Roman" w:cs="Times New Roman"/>
        </w:rPr>
        <w:t xml:space="preserve">5 </w:t>
      </w:r>
      <w:r w:rsidRPr="00D862E1">
        <w:rPr>
          <w:rFonts w:ascii="Times New Roman" w:eastAsia="Calibri" w:hAnsi="Times New Roman" w:cs="Times New Roman"/>
          <w:lang w:val="en-US"/>
        </w:rPr>
        <w:t xml:space="preserve">г. </w:t>
      </w:r>
      <w:proofErr w:type="gramStart"/>
      <w:r w:rsidRPr="00D862E1">
        <w:rPr>
          <w:rFonts w:ascii="Times New Roman" w:eastAsia="Calibri" w:hAnsi="Times New Roman" w:cs="Times New Roman"/>
        </w:rPr>
        <w:t xml:space="preserve">- </w:t>
      </w:r>
      <w:r w:rsidRPr="00D862E1">
        <w:rPr>
          <w:rFonts w:ascii="Times New Roman" w:eastAsia="Calibri" w:hAnsi="Times New Roman" w:cs="Times New Roman"/>
          <w:lang w:val="en-US"/>
        </w:rPr>
        <w:t xml:space="preserve"> </w:t>
      </w:r>
      <w:r w:rsidR="00523C9E" w:rsidRPr="00D862E1">
        <w:rPr>
          <w:rFonts w:ascii="Times New Roman" w:eastAsia="Calibri" w:hAnsi="Times New Roman" w:cs="Times New Roman"/>
        </w:rPr>
        <w:t>4</w:t>
      </w:r>
      <w:proofErr w:type="gramEnd"/>
      <w:r w:rsidR="000E3469">
        <w:rPr>
          <w:rFonts w:ascii="Times New Roman" w:eastAsia="Calibri" w:hAnsi="Times New Roman" w:cs="Times New Roman"/>
          <w:lang w:val="bg-BG"/>
        </w:rPr>
        <w:t xml:space="preserve"> </w:t>
      </w:r>
      <w:r w:rsidR="00523C9E" w:rsidRPr="00D862E1">
        <w:rPr>
          <w:rFonts w:ascii="Times New Roman" w:eastAsia="Calibri" w:hAnsi="Times New Roman" w:cs="Times New Roman"/>
        </w:rPr>
        <w:t>500</w:t>
      </w:r>
      <w:r w:rsidRPr="00D862E1">
        <w:rPr>
          <w:rFonts w:ascii="Times New Roman" w:eastAsia="Calibri" w:hAnsi="Times New Roman" w:cs="Times New Roman"/>
          <w:lang w:val="en-US"/>
        </w:rPr>
        <w:t xml:space="preserve"> часа/годишно. </w:t>
      </w:r>
    </w:p>
    <w:p w:rsidR="00E54BD1" w:rsidRPr="00D862E1" w:rsidRDefault="00E54BD1" w:rsidP="00D862E1">
      <w:pPr>
        <w:pStyle w:val="a4"/>
        <w:numPr>
          <w:ilvl w:val="0"/>
          <w:numId w:val="17"/>
        </w:numPr>
        <w:tabs>
          <w:tab w:val="left" w:pos="284"/>
        </w:tabs>
        <w:ind w:left="0" w:firstLine="0"/>
        <w:jc w:val="both"/>
        <w:rPr>
          <w:rFonts w:ascii="Times New Roman" w:eastAsia="Calibri" w:hAnsi="Times New Roman" w:cs="Times New Roman"/>
        </w:rPr>
      </w:pPr>
      <w:r w:rsidRPr="00D862E1">
        <w:rPr>
          <w:rFonts w:ascii="Times New Roman" w:eastAsia="Calibri" w:hAnsi="Times New Roman" w:cs="Times New Roman"/>
          <w:lang w:val="en-US"/>
        </w:rPr>
        <w:t xml:space="preserve">Цена на електрическата енергия, доставяна от районното електроснабдително дружество – </w:t>
      </w:r>
      <w:r w:rsidR="000E3469">
        <w:rPr>
          <w:rFonts w:ascii="Times New Roman" w:eastAsia="Calibri" w:hAnsi="Times New Roman" w:cs="Times New Roman"/>
          <w:lang w:val="bg-BG"/>
        </w:rPr>
        <w:t>0</w:t>
      </w:r>
      <w:proofErr w:type="gramStart"/>
      <w:r w:rsidR="000E3469">
        <w:rPr>
          <w:rFonts w:ascii="Times New Roman" w:eastAsia="Calibri" w:hAnsi="Times New Roman" w:cs="Times New Roman"/>
          <w:lang w:val="bg-BG"/>
        </w:rPr>
        <w:t>,18</w:t>
      </w:r>
      <w:proofErr w:type="gramEnd"/>
      <w:r w:rsidRPr="00D862E1">
        <w:rPr>
          <w:rFonts w:ascii="Times New Roman" w:eastAsia="Calibri" w:hAnsi="Times New Roman" w:cs="Times New Roman"/>
          <w:lang w:val="en-US"/>
        </w:rPr>
        <w:t xml:space="preserve"> лева/kWh с ДДС. </w:t>
      </w:r>
    </w:p>
    <w:p w:rsidR="00C7377D" w:rsidRDefault="00C7377D" w:rsidP="00E54BD1">
      <w:pPr>
        <w:jc w:val="both"/>
        <w:rPr>
          <w:rFonts w:ascii="Times New Roman" w:eastAsia="Calibri" w:hAnsi="Times New Roman" w:cs="Times New Roman"/>
          <w:b/>
          <w:sz w:val="24"/>
          <w:szCs w:val="24"/>
          <w:lang w:val="bg-BG"/>
        </w:rPr>
      </w:pPr>
    </w:p>
    <w:p w:rsidR="00E54BD1" w:rsidRPr="00AD64AA" w:rsidRDefault="00E54BD1" w:rsidP="00E54BD1">
      <w:pPr>
        <w:jc w:val="both"/>
        <w:rPr>
          <w:rFonts w:ascii="Times New Roman" w:eastAsia="Calibri" w:hAnsi="Times New Roman" w:cs="Times New Roman"/>
          <w:b/>
          <w:sz w:val="24"/>
          <w:szCs w:val="24"/>
        </w:rPr>
      </w:pPr>
      <w:r w:rsidRPr="00AD64AA">
        <w:rPr>
          <w:rFonts w:ascii="Times New Roman" w:eastAsia="Calibri" w:hAnsi="Times New Roman" w:cs="Times New Roman"/>
          <w:b/>
          <w:sz w:val="24"/>
          <w:szCs w:val="24"/>
          <w:lang w:val="en-US"/>
        </w:rPr>
        <w:t>III. Определяне на достигнатото годишно потребление на енергия и достигнатата годишна икономия н</w:t>
      </w:r>
      <w:r w:rsidRPr="00AD64AA">
        <w:rPr>
          <w:rFonts w:ascii="Times New Roman" w:eastAsia="Calibri" w:hAnsi="Times New Roman" w:cs="Times New Roman"/>
          <w:b/>
          <w:sz w:val="24"/>
          <w:szCs w:val="24"/>
        </w:rPr>
        <w:t>а</w:t>
      </w:r>
      <w:r w:rsidRPr="00AD64AA">
        <w:rPr>
          <w:rFonts w:ascii="Times New Roman" w:eastAsia="Calibri" w:hAnsi="Times New Roman" w:cs="Times New Roman"/>
          <w:b/>
          <w:sz w:val="24"/>
          <w:szCs w:val="24"/>
          <w:lang w:val="en-US"/>
        </w:rPr>
        <w:t xml:space="preserve"> енергия</w:t>
      </w:r>
      <w:r w:rsidRPr="00AD64AA">
        <w:rPr>
          <w:rFonts w:ascii="Times New Roman" w:eastAsia="Calibri" w:hAnsi="Times New Roman" w:cs="Times New Roman"/>
          <w:b/>
          <w:sz w:val="24"/>
          <w:szCs w:val="24"/>
        </w:rPr>
        <w:t xml:space="preserve"> </w:t>
      </w:r>
      <w:r w:rsidRPr="00AD64AA">
        <w:rPr>
          <w:rFonts w:ascii="Times New Roman" w:eastAsia="Calibri" w:hAnsi="Times New Roman" w:cs="Times New Roman"/>
          <w:b/>
          <w:sz w:val="24"/>
          <w:szCs w:val="24"/>
          <w:lang w:val="en-US"/>
        </w:rPr>
        <w:t xml:space="preserve">и екологичната полза. </w:t>
      </w:r>
    </w:p>
    <w:p w:rsidR="00E54BD1" w:rsidRPr="00E54BD1" w:rsidRDefault="00E54BD1" w:rsidP="00E54BD1">
      <w:pPr>
        <w:jc w:val="both"/>
        <w:rPr>
          <w:rFonts w:ascii="Times New Roman" w:eastAsia="Calibri" w:hAnsi="Times New Roman" w:cs="Times New Roman"/>
          <w:sz w:val="24"/>
          <w:szCs w:val="24"/>
          <w:lang w:val="en-US"/>
        </w:rPr>
      </w:pPr>
      <w:r w:rsidRPr="00E54BD1">
        <w:rPr>
          <w:rFonts w:ascii="Times New Roman" w:eastAsia="Calibri" w:hAnsi="Times New Roman" w:cs="Times New Roman"/>
          <w:sz w:val="24"/>
          <w:szCs w:val="24"/>
        </w:rPr>
        <w:t>Изчисляване на и</w:t>
      </w:r>
      <w:r w:rsidRPr="00E54BD1">
        <w:rPr>
          <w:rFonts w:ascii="Times New Roman" w:eastAsia="Calibri" w:hAnsi="Times New Roman" w:cs="Times New Roman"/>
          <w:sz w:val="24"/>
          <w:szCs w:val="24"/>
          <w:lang w:val="en-US"/>
        </w:rPr>
        <w:t>кономията на енергия за всяка година се изчислява като от базовата консумация при спазване на продължителност на функциониране на СУО се извади потреблението за съответната година по следната формула:</w:t>
      </w:r>
    </w:p>
    <w:p w:rsidR="00E54BD1" w:rsidRPr="00E54BD1" w:rsidRDefault="00E54BD1" w:rsidP="00E54BD1">
      <w:pPr>
        <w:jc w:val="both"/>
        <w:rPr>
          <w:rFonts w:ascii="Times New Roman" w:eastAsia="Calibri" w:hAnsi="Times New Roman" w:cs="Times New Roman"/>
          <w:sz w:val="24"/>
          <w:szCs w:val="24"/>
          <w:lang w:val="en-US"/>
        </w:rPr>
      </w:pPr>
      <w:r w:rsidRPr="00E54BD1">
        <w:rPr>
          <w:rFonts w:ascii="Times New Roman" w:eastAsia="Calibri" w:hAnsi="Times New Roman" w:cs="Times New Roman"/>
          <w:sz w:val="24"/>
          <w:szCs w:val="24"/>
          <w:lang w:val="en-US"/>
        </w:rPr>
        <w:t>S= Е 201</w:t>
      </w:r>
      <w:r w:rsidR="00481810">
        <w:rPr>
          <w:rFonts w:ascii="Times New Roman" w:eastAsia="Calibri" w:hAnsi="Times New Roman" w:cs="Times New Roman"/>
          <w:sz w:val="24"/>
          <w:szCs w:val="24"/>
          <w:lang w:val="bg-BG"/>
        </w:rPr>
        <w:t>5</w:t>
      </w:r>
      <w:r w:rsidRPr="00E54BD1">
        <w:rPr>
          <w:rFonts w:ascii="Times New Roman" w:eastAsia="Calibri" w:hAnsi="Times New Roman" w:cs="Times New Roman"/>
          <w:sz w:val="24"/>
          <w:szCs w:val="24"/>
          <w:lang w:val="en-US"/>
        </w:rPr>
        <w:t xml:space="preserve"> – Е 20… където</w:t>
      </w:r>
    </w:p>
    <w:p w:rsidR="00E54BD1" w:rsidRPr="00E54BD1" w:rsidRDefault="00E54BD1" w:rsidP="00E54BD1">
      <w:pPr>
        <w:jc w:val="both"/>
        <w:rPr>
          <w:rFonts w:ascii="Times New Roman" w:eastAsia="Calibri" w:hAnsi="Times New Roman" w:cs="Times New Roman"/>
          <w:sz w:val="24"/>
          <w:szCs w:val="24"/>
          <w:lang w:val="en-US"/>
        </w:rPr>
      </w:pPr>
      <w:r w:rsidRPr="00E54BD1">
        <w:rPr>
          <w:rFonts w:ascii="Times New Roman" w:eastAsia="Calibri" w:hAnsi="Times New Roman" w:cs="Times New Roman"/>
          <w:sz w:val="24"/>
          <w:szCs w:val="24"/>
          <w:lang w:val="en-US"/>
        </w:rPr>
        <w:t>S са икономиите на енергия, kWh</w:t>
      </w:r>
    </w:p>
    <w:p w:rsidR="00E54BD1" w:rsidRPr="00E54BD1" w:rsidRDefault="00E54BD1" w:rsidP="00E54BD1">
      <w:pPr>
        <w:jc w:val="both"/>
        <w:rPr>
          <w:rFonts w:ascii="Times New Roman" w:eastAsia="Calibri" w:hAnsi="Times New Roman" w:cs="Times New Roman"/>
          <w:sz w:val="24"/>
          <w:szCs w:val="24"/>
          <w:lang w:val="en-US"/>
        </w:rPr>
      </w:pPr>
      <w:r w:rsidRPr="00E54BD1">
        <w:rPr>
          <w:rFonts w:ascii="Times New Roman" w:eastAsia="Calibri" w:hAnsi="Times New Roman" w:cs="Times New Roman"/>
          <w:sz w:val="24"/>
          <w:szCs w:val="24"/>
          <w:lang w:val="en-US"/>
        </w:rPr>
        <w:t>Е 201</w:t>
      </w:r>
      <w:r w:rsidR="00481810">
        <w:rPr>
          <w:rFonts w:ascii="Times New Roman" w:eastAsia="Calibri" w:hAnsi="Times New Roman" w:cs="Times New Roman"/>
          <w:sz w:val="24"/>
          <w:szCs w:val="24"/>
          <w:lang w:val="bg-BG"/>
        </w:rPr>
        <w:t>5</w:t>
      </w:r>
      <w:r w:rsidRPr="00E54BD1">
        <w:rPr>
          <w:rFonts w:ascii="Times New Roman" w:eastAsia="Calibri" w:hAnsi="Times New Roman" w:cs="Times New Roman"/>
          <w:sz w:val="24"/>
          <w:szCs w:val="24"/>
          <w:lang w:val="en-US"/>
        </w:rPr>
        <w:t xml:space="preserve"> - консумацията през базовата година, kWh</w:t>
      </w:r>
    </w:p>
    <w:p w:rsidR="00E54BD1" w:rsidRPr="00E54BD1"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lang w:val="en-US"/>
        </w:rPr>
        <w:t>Е 20…- консумацията през текущата година, kWh</w:t>
      </w:r>
      <w:proofErr w:type="gramStart"/>
      <w:r w:rsidRPr="00E54BD1">
        <w:rPr>
          <w:rFonts w:ascii="Times New Roman" w:eastAsia="Calibri" w:hAnsi="Times New Roman" w:cs="Times New Roman"/>
          <w:sz w:val="24"/>
          <w:szCs w:val="24"/>
          <w:lang w:val="en-US"/>
        </w:rPr>
        <w:t>..</w:t>
      </w:r>
      <w:proofErr w:type="gramEnd"/>
      <w:r w:rsidRPr="00E54BD1">
        <w:rPr>
          <w:rFonts w:ascii="Times New Roman" w:eastAsia="Calibri" w:hAnsi="Times New Roman" w:cs="Times New Roman"/>
          <w:sz w:val="24"/>
          <w:szCs w:val="24"/>
          <w:lang w:val="en-US"/>
        </w:rPr>
        <w:t xml:space="preserve"> </w:t>
      </w:r>
    </w:p>
    <w:p w:rsidR="00E54BD1" w:rsidRPr="00E54BD1" w:rsidRDefault="00E54BD1" w:rsidP="00E54BD1">
      <w:pPr>
        <w:jc w:val="both"/>
        <w:rPr>
          <w:rFonts w:ascii="Times New Roman" w:eastAsia="Calibri" w:hAnsi="Times New Roman" w:cs="Times New Roman"/>
          <w:sz w:val="24"/>
          <w:szCs w:val="24"/>
        </w:rPr>
      </w:pPr>
      <w:r w:rsidRPr="00AD64AA">
        <w:rPr>
          <w:rFonts w:ascii="Times New Roman" w:eastAsia="Calibri" w:hAnsi="Times New Roman" w:cs="Times New Roman"/>
          <w:b/>
          <w:sz w:val="24"/>
          <w:szCs w:val="24"/>
          <w:lang w:val="en-US"/>
        </w:rPr>
        <w:t xml:space="preserve">IV. Отчитане на изпълнението на гарантирания резултат. </w:t>
      </w:r>
      <w:r w:rsidRPr="00E54BD1">
        <w:rPr>
          <w:rFonts w:ascii="Times New Roman" w:eastAsia="Calibri" w:hAnsi="Times New Roman" w:cs="Times New Roman"/>
          <w:sz w:val="24"/>
          <w:szCs w:val="24"/>
          <w:lang w:val="en-US"/>
        </w:rPr>
        <w:t xml:space="preserve">Изпълнението на гарантирания резултат се определя на базата на разликата между достигната годишна икономия на енергия от </w:t>
      </w:r>
      <w:r w:rsidR="00AD64AA">
        <w:rPr>
          <w:rFonts w:ascii="Times New Roman" w:eastAsia="Calibri" w:hAnsi="Times New Roman" w:cs="Times New Roman"/>
          <w:sz w:val="24"/>
          <w:szCs w:val="24"/>
          <w:lang w:val="bg-BG"/>
        </w:rPr>
        <w:t>СУО</w:t>
      </w:r>
      <w:r w:rsidRPr="00E54BD1">
        <w:rPr>
          <w:rFonts w:ascii="Times New Roman" w:eastAsia="Calibri" w:hAnsi="Times New Roman" w:cs="Times New Roman"/>
          <w:sz w:val="24"/>
          <w:szCs w:val="24"/>
          <w:lang w:val="en-US"/>
        </w:rPr>
        <w:t xml:space="preserve"> (S) и гарантираната годишна икономия на енергия от </w:t>
      </w:r>
      <w:r w:rsidR="00AD64AA">
        <w:rPr>
          <w:rFonts w:ascii="Times New Roman" w:eastAsia="Calibri" w:hAnsi="Times New Roman" w:cs="Times New Roman"/>
          <w:sz w:val="24"/>
          <w:szCs w:val="24"/>
          <w:lang w:val="bg-BG"/>
        </w:rPr>
        <w:t>СУО</w:t>
      </w:r>
      <w:r w:rsidRPr="00E54BD1">
        <w:rPr>
          <w:rFonts w:ascii="Times New Roman" w:eastAsia="Calibri" w:hAnsi="Times New Roman" w:cs="Times New Roman"/>
          <w:sz w:val="24"/>
          <w:szCs w:val="24"/>
          <w:lang w:val="en-US"/>
        </w:rPr>
        <w:t xml:space="preserve"> (S2), чрез формулата: S – S2. Когато разликата е ≥ 0 гарантирания резултат от договора е постигнат. Когато разликата е &lt; 0 гарантирания резултат от договора не е постигнат. </w:t>
      </w:r>
    </w:p>
    <w:p w:rsidR="00E54BD1" w:rsidRPr="00AD64AA" w:rsidRDefault="00E54BD1" w:rsidP="00E54BD1">
      <w:pPr>
        <w:jc w:val="both"/>
        <w:rPr>
          <w:rFonts w:ascii="Times New Roman" w:eastAsia="Calibri" w:hAnsi="Times New Roman" w:cs="Times New Roman"/>
          <w:b/>
          <w:sz w:val="24"/>
          <w:szCs w:val="24"/>
        </w:rPr>
      </w:pPr>
      <w:r w:rsidRPr="00AD64AA">
        <w:rPr>
          <w:rFonts w:ascii="Times New Roman" w:eastAsia="Calibri" w:hAnsi="Times New Roman" w:cs="Times New Roman"/>
          <w:b/>
          <w:sz w:val="24"/>
          <w:szCs w:val="24"/>
          <w:lang w:val="en-US"/>
        </w:rPr>
        <w:t xml:space="preserve">V. Изчисляване на паричната равностойност на базисното годишно потребление на енергия, паричната равностойност на гарантираното годишно потребление на енергия, паричната равностойност на гарантираната годишна икономия на енергия, паричната равностойност на достигнатото годишно потребление на енергия и паричната равностойност на достигнатата годишна икономия на енергия от </w:t>
      </w:r>
      <w:r w:rsidR="00AD64AA" w:rsidRPr="00AD64AA">
        <w:rPr>
          <w:rFonts w:ascii="Times New Roman" w:eastAsia="Calibri" w:hAnsi="Times New Roman" w:cs="Times New Roman"/>
          <w:b/>
          <w:sz w:val="24"/>
          <w:szCs w:val="24"/>
          <w:lang w:val="bg-BG"/>
        </w:rPr>
        <w:t>СУО</w:t>
      </w:r>
      <w:r w:rsidRPr="00AD64AA">
        <w:rPr>
          <w:rFonts w:ascii="Times New Roman" w:eastAsia="Calibri" w:hAnsi="Times New Roman" w:cs="Times New Roman"/>
          <w:b/>
          <w:sz w:val="24"/>
          <w:szCs w:val="24"/>
          <w:lang w:val="en-US"/>
        </w:rPr>
        <w:t xml:space="preserve">. </w:t>
      </w:r>
    </w:p>
    <w:p w:rsidR="00AD64AA" w:rsidRDefault="00E54BD1" w:rsidP="00E54BD1">
      <w:pPr>
        <w:jc w:val="both"/>
        <w:rPr>
          <w:rFonts w:ascii="Times New Roman" w:eastAsia="Calibri" w:hAnsi="Times New Roman" w:cs="Times New Roman"/>
          <w:sz w:val="24"/>
          <w:szCs w:val="24"/>
          <w:lang w:val="bg-BG"/>
        </w:rPr>
      </w:pPr>
      <w:r w:rsidRPr="00E54BD1">
        <w:rPr>
          <w:rFonts w:ascii="Times New Roman" w:eastAsia="Calibri" w:hAnsi="Times New Roman" w:cs="Times New Roman"/>
          <w:sz w:val="24"/>
          <w:szCs w:val="24"/>
          <w:lang w:val="en-US"/>
        </w:rPr>
        <w:lastRenderedPageBreak/>
        <w:t xml:space="preserve">1. </w:t>
      </w:r>
      <w:r w:rsidR="00AD64AA" w:rsidRPr="00E54BD1">
        <w:rPr>
          <w:rFonts w:ascii="Times New Roman" w:eastAsia="Calibri" w:hAnsi="Times New Roman" w:cs="Times New Roman"/>
          <w:sz w:val="24"/>
          <w:szCs w:val="24"/>
          <w:lang w:val="en-US"/>
        </w:rPr>
        <w:t>ИЗЧИСЛЯВАНЕ НА ПАРИЧНАТА РАВНОСТОЙНОСТ НА БАЗИСНОТО ГОДИШНО ПОТРЕБЛЕНИЕ НА ЕНЕРГИЯ</w:t>
      </w:r>
      <w:r w:rsidRPr="00E54BD1">
        <w:rPr>
          <w:rFonts w:ascii="Times New Roman" w:eastAsia="Calibri" w:hAnsi="Times New Roman" w:cs="Times New Roman"/>
          <w:sz w:val="24"/>
          <w:szCs w:val="24"/>
          <w:lang w:val="en-US"/>
        </w:rPr>
        <w:t xml:space="preserve"> (ПРБГПЕ). </w:t>
      </w:r>
    </w:p>
    <w:p w:rsidR="00E54BD1" w:rsidRPr="00E54BD1"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lang w:val="en-US"/>
        </w:rPr>
        <w:t>Паричната равностойност на базисното годишно потребление на енергия (ПРБГПE) се изчислява като сума от произведението на базисното годишно потребление на електрическа енергия с посочената в настоящата Методика цена на електрическата енергия. Изчислява се съгласно формула</w:t>
      </w:r>
      <w:r w:rsidR="00AD64AA">
        <w:rPr>
          <w:rFonts w:ascii="Times New Roman" w:eastAsia="Calibri" w:hAnsi="Times New Roman" w:cs="Times New Roman"/>
          <w:sz w:val="24"/>
          <w:szCs w:val="24"/>
          <w:lang w:val="bg-BG"/>
        </w:rPr>
        <w:t>та</w:t>
      </w:r>
      <w:r w:rsidRPr="00E54BD1">
        <w:rPr>
          <w:rFonts w:ascii="Times New Roman" w:eastAsia="Calibri" w:hAnsi="Times New Roman" w:cs="Times New Roman"/>
          <w:sz w:val="24"/>
          <w:szCs w:val="24"/>
          <w:lang w:val="en-US"/>
        </w:rPr>
        <w:t xml:space="preserve">: ПРБГПЕ = [(БГПEЕ * ......лв/kWh), </w:t>
      </w:r>
      <w:r w:rsidR="00AD64AA">
        <w:rPr>
          <w:rFonts w:ascii="Times New Roman" w:eastAsia="Calibri" w:hAnsi="Times New Roman" w:cs="Times New Roman"/>
          <w:sz w:val="24"/>
          <w:szCs w:val="24"/>
          <w:lang w:val="bg-BG"/>
        </w:rPr>
        <w:t>к</w:t>
      </w:r>
      <w:r w:rsidRPr="00E54BD1">
        <w:rPr>
          <w:rFonts w:ascii="Times New Roman" w:eastAsia="Calibri" w:hAnsi="Times New Roman" w:cs="Times New Roman"/>
          <w:sz w:val="24"/>
          <w:szCs w:val="24"/>
          <w:lang w:val="en-US"/>
        </w:rPr>
        <w:t xml:space="preserve">ъдето: </w:t>
      </w:r>
      <w:r w:rsidRPr="00E54BD1">
        <w:rPr>
          <w:rFonts w:ascii="Times New Roman" w:eastAsia="Calibri" w:hAnsi="Times New Roman" w:cs="Times New Roman"/>
          <w:sz w:val="24"/>
          <w:szCs w:val="24"/>
        </w:rPr>
        <w:t>Б</w:t>
      </w:r>
      <w:r w:rsidRPr="00E54BD1">
        <w:rPr>
          <w:rFonts w:ascii="Times New Roman" w:eastAsia="Calibri" w:hAnsi="Times New Roman" w:cs="Times New Roman"/>
          <w:sz w:val="24"/>
          <w:szCs w:val="24"/>
          <w:lang w:val="en-US"/>
        </w:rPr>
        <w:t>ГПЕЕ – базисно годишно потребление на електрическа енергия</w:t>
      </w:r>
      <w:r w:rsidRPr="00E54BD1">
        <w:rPr>
          <w:rFonts w:ascii="Times New Roman" w:eastAsia="Calibri" w:hAnsi="Times New Roman" w:cs="Times New Roman"/>
          <w:sz w:val="24"/>
          <w:szCs w:val="24"/>
        </w:rPr>
        <w:t>.</w:t>
      </w:r>
    </w:p>
    <w:p w:rsidR="00AD64AA" w:rsidRPr="00AD64AA" w:rsidRDefault="00AD64AA" w:rsidP="00AD64AA">
      <w:pPr>
        <w:pStyle w:val="a4"/>
        <w:numPr>
          <w:ilvl w:val="0"/>
          <w:numId w:val="7"/>
        </w:numPr>
        <w:tabs>
          <w:tab w:val="left" w:pos="426"/>
        </w:tabs>
        <w:ind w:left="0" w:firstLine="0"/>
        <w:jc w:val="both"/>
        <w:rPr>
          <w:rFonts w:ascii="Times New Roman" w:eastAsia="Calibri" w:hAnsi="Times New Roman" w:cs="Times New Roman"/>
          <w:lang w:val="bg-BG"/>
        </w:rPr>
      </w:pPr>
      <w:r w:rsidRPr="00AD64AA">
        <w:rPr>
          <w:rFonts w:ascii="Times New Roman" w:eastAsia="Calibri" w:hAnsi="Times New Roman" w:cs="Times New Roman"/>
          <w:lang w:val="en-US"/>
        </w:rPr>
        <w:t>ИЗЧИСЛЯВАНЕ НА ПАРИЧНАТА РАВНОСТОЙНОСТ НА ГАРАНТИРАНОТО ГОДИШНО ПОТРЕБЛЕНИЕ НА ЕНЕРГИЯ</w:t>
      </w:r>
      <w:r w:rsidR="00E54BD1" w:rsidRPr="00AD64AA">
        <w:rPr>
          <w:rFonts w:ascii="Times New Roman" w:eastAsia="Calibri" w:hAnsi="Times New Roman" w:cs="Times New Roman"/>
          <w:lang w:val="en-US"/>
        </w:rPr>
        <w:t xml:space="preserve"> (ПРГГПЕ). </w:t>
      </w:r>
    </w:p>
    <w:p w:rsidR="00E54BD1" w:rsidRPr="00AD64AA" w:rsidRDefault="00E54BD1" w:rsidP="00AD64AA">
      <w:pPr>
        <w:jc w:val="both"/>
        <w:rPr>
          <w:rFonts w:ascii="Times New Roman" w:eastAsia="Calibri" w:hAnsi="Times New Roman" w:cs="Times New Roman"/>
        </w:rPr>
      </w:pPr>
      <w:r w:rsidRPr="00AD64AA">
        <w:rPr>
          <w:rFonts w:ascii="Times New Roman" w:eastAsia="Calibri" w:hAnsi="Times New Roman" w:cs="Times New Roman"/>
          <w:lang w:val="en-US"/>
        </w:rPr>
        <w:t>Паричната равностойност на гарантираното годишно потребление на енергия (ПРГГПЕ) се изчислява като сума от произведението на гарантираното годишно потребление на електрическа енергия с посочена в настоящата Методика цена на електрическата енергия</w:t>
      </w:r>
      <w:r w:rsidRPr="00AD64AA">
        <w:rPr>
          <w:rFonts w:ascii="Times New Roman" w:eastAsia="Calibri" w:hAnsi="Times New Roman" w:cs="Times New Roman"/>
        </w:rPr>
        <w:t xml:space="preserve">. </w:t>
      </w:r>
      <w:r w:rsidRPr="00AD64AA">
        <w:rPr>
          <w:rFonts w:ascii="Times New Roman" w:eastAsia="Calibri" w:hAnsi="Times New Roman" w:cs="Times New Roman"/>
          <w:lang w:val="en-US"/>
        </w:rPr>
        <w:t>Изчислява се съгласно формула</w:t>
      </w:r>
      <w:r w:rsidR="00AD64AA">
        <w:rPr>
          <w:rFonts w:ascii="Times New Roman" w:eastAsia="Calibri" w:hAnsi="Times New Roman" w:cs="Times New Roman"/>
          <w:lang w:val="bg-BG"/>
        </w:rPr>
        <w:t>та</w:t>
      </w:r>
      <w:r w:rsidRPr="00AD64AA">
        <w:rPr>
          <w:rFonts w:ascii="Times New Roman" w:eastAsia="Calibri" w:hAnsi="Times New Roman" w:cs="Times New Roman"/>
          <w:lang w:val="en-US"/>
        </w:rPr>
        <w:t>: ПРГГПЕ = (ГГПЕЕ * .....лв/kWh)</w:t>
      </w:r>
      <w:proofErr w:type="gramStart"/>
      <w:r w:rsidRPr="00AD64AA">
        <w:rPr>
          <w:rFonts w:ascii="Times New Roman" w:eastAsia="Calibri" w:hAnsi="Times New Roman" w:cs="Times New Roman"/>
        </w:rPr>
        <w:t xml:space="preserve">, </w:t>
      </w:r>
      <w:r w:rsidRPr="00AD64AA">
        <w:rPr>
          <w:rFonts w:ascii="Times New Roman" w:eastAsia="Calibri" w:hAnsi="Times New Roman" w:cs="Times New Roman"/>
          <w:lang w:val="en-US"/>
        </w:rPr>
        <w:t xml:space="preserve"> </w:t>
      </w:r>
      <w:r w:rsidR="00AD64AA">
        <w:rPr>
          <w:rFonts w:ascii="Times New Roman" w:eastAsia="Calibri" w:hAnsi="Times New Roman" w:cs="Times New Roman"/>
          <w:lang w:val="bg-BG"/>
        </w:rPr>
        <w:t>к</w:t>
      </w:r>
      <w:r w:rsidRPr="00AD64AA">
        <w:rPr>
          <w:rFonts w:ascii="Times New Roman" w:eastAsia="Calibri" w:hAnsi="Times New Roman" w:cs="Times New Roman"/>
          <w:lang w:val="en-US"/>
        </w:rPr>
        <w:t>ъдето</w:t>
      </w:r>
      <w:proofErr w:type="gramEnd"/>
      <w:r w:rsidRPr="00AD64AA">
        <w:rPr>
          <w:rFonts w:ascii="Times New Roman" w:eastAsia="Calibri" w:hAnsi="Times New Roman" w:cs="Times New Roman"/>
          <w:lang w:val="en-US"/>
        </w:rPr>
        <w:t xml:space="preserve">: ГГПЕЕ – гарантирано годишно потребление на електрическа енергия на </w:t>
      </w:r>
      <w:r w:rsidR="00AD64AA">
        <w:rPr>
          <w:rFonts w:ascii="Times New Roman" w:eastAsia="Calibri" w:hAnsi="Times New Roman" w:cs="Times New Roman"/>
          <w:lang w:val="bg-BG"/>
        </w:rPr>
        <w:t>СУО</w:t>
      </w:r>
      <w:r w:rsidRPr="00AD64AA">
        <w:rPr>
          <w:rFonts w:ascii="Times New Roman" w:eastAsia="Calibri" w:hAnsi="Times New Roman" w:cs="Times New Roman"/>
        </w:rPr>
        <w:t>.</w:t>
      </w:r>
    </w:p>
    <w:p w:rsidR="00AD64AA" w:rsidRPr="00AD64AA" w:rsidRDefault="00AD64AA" w:rsidP="00AD64AA">
      <w:pPr>
        <w:pStyle w:val="a4"/>
        <w:numPr>
          <w:ilvl w:val="0"/>
          <w:numId w:val="7"/>
        </w:numPr>
        <w:ind w:left="0" w:firstLine="0"/>
        <w:jc w:val="both"/>
        <w:rPr>
          <w:rFonts w:ascii="Times New Roman" w:eastAsia="Calibri" w:hAnsi="Times New Roman" w:cs="Times New Roman"/>
          <w:lang w:val="bg-BG"/>
        </w:rPr>
      </w:pPr>
      <w:r w:rsidRPr="00AD64AA">
        <w:rPr>
          <w:rFonts w:ascii="Times New Roman" w:eastAsia="Calibri" w:hAnsi="Times New Roman" w:cs="Times New Roman"/>
          <w:lang w:val="en-US"/>
        </w:rPr>
        <w:t xml:space="preserve">ИЗЧИСЛЯВАНЕ НА ПАРИЧНАТА РАВНОСТОЙНОСТ НА ГАРАНТИРАНАТА ГОДИШНА ИКОНОМИЯ НА ЕНЕРГИЯ </w:t>
      </w:r>
      <w:r w:rsidR="00E54BD1" w:rsidRPr="00AD64AA">
        <w:rPr>
          <w:rFonts w:ascii="Times New Roman" w:eastAsia="Calibri" w:hAnsi="Times New Roman" w:cs="Times New Roman"/>
          <w:lang w:val="en-US"/>
        </w:rPr>
        <w:t xml:space="preserve">(ПРГГИЕ). </w:t>
      </w:r>
    </w:p>
    <w:p w:rsidR="00E54BD1" w:rsidRPr="00AD64AA" w:rsidRDefault="00E54BD1" w:rsidP="00AD64AA">
      <w:pPr>
        <w:jc w:val="both"/>
        <w:rPr>
          <w:rFonts w:ascii="Times New Roman" w:eastAsia="Calibri" w:hAnsi="Times New Roman" w:cs="Times New Roman"/>
        </w:rPr>
      </w:pPr>
      <w:r w:rsidRPr="00AD64AA">
        <w:rPr>
          <w:rFonts w:ascii="Times New Roman" w:eastAsia="Calibri" w:hAnsi="Times New Roman" w:cs="Times New Roman"/>
          <w:lang w:val="en-US"/>
        </w:rPr>
        <w:t xml:space="preserve">Паричната равностойност на гарантираната годишна икономия на енергия (ПРГГИЕ) се изчислява като разлика между паричната равностойност на базисното годишно потребление на енергия и паричната равностойност на гарантираното годишно потребление на енергия от </w:t>
      </w:r>
      <w:r w:rsidR="00AD64AA">
        <w:rPr>
          <w:rFonts w:ascii="Times New Roman" w:eastAsia="Calibri" w:hAnsi="Times New Roman" w:cs="Times New Roman"/>
          <w:lang w:val="bg-BG"/>
        </w:rPr>
        <w:t>СУО</w:t>
      </w:r>
      <w:r w:rsidRPr="00AD64AA">
        <w:rPr>
          <w:rFonts w:ascii="Times New Roman" w:eastAsia="Calibri" w:hAnsi="Times New Roman" w:cs="Times New Roman"/>
          <w:lang w:val="en-US"/>
        </w:rPr>
        <w:t>, изчислени по-горе. Изчислява се съгласно формула</w:t>
      </w:r>
      <w:r w:rsidR="00AD64AA">
        <w:rPr>
          <w:rFonts w:ascii="Times New Roman" w:eastAsia="Calibri" w:hAnsi="Times New Roman" w:cs="Times New Roman"/>
          <w:lang w:val="bg-BG"/>
        </w:rPr>
        <w:t>та</w:t>
      </w:r>
      <w:r w:rsidRPr="00AD64AA">
        <w:rPr>
          <w:rFonts w:ascii="Times New Roman" w:eastAsia="Calibri" w:hAnsi="Times New Roman" w:cs="Times New Roman"/>
          <w:lang w:val="en-US"/>
        </w:rPr>
        <w:t xml:space="preserve">: ПРГГИЕ = ПРБГПЕ </w:t>
      </w:r>
      <w:r w:rsidR="00AD64AA">
        <w:rPr>
          <w:rFonts w:ascii="Times New Roman" w:eastAsia="Calibri" w:hAnsi="Times New Roman" w:cs="Times New Roman"/>
          <w:lang w:val="en-US"/>
        </w:rPr>
        <w:t>–</w:t>
      </w:r>
      <w:r w:rsidRPr="00AD64AA">
        <w:rPr>
          <w:rFonts w:ascii="Times New Roman" w:eastAsia="Calibri" w:hAnsi="Times New Roman" w:cs="Times New Roman"/>
          <w:lang w:val="en-US"/>
        </w:rPr>
        <w:t xml:space="preserve"> ПРГГПЕ</w:t>
      </w:r>
      <w:r w:rsidR="00AD64AA">
        <w:rPr>
          <w:rFonts w:ascii="Times New Roman" w:eastAsia="Calibri" w:hAnsi="Times New Roman" w:cs="Times New Roman"/>
          <w:lang w:val="bg-BG"/>
        </w:rPr>
        <w:t>, к</w:t>
      </w:r>
      <w:r w:rsidRPr="00AD64AA">
        <w:rPr>
          <w:rFonts w:ascii="Times New Roman" w:eastAsia="Calibri" w:hAnsi="Times New Roman" w:cs="Times New Roman"/>
          <w:lang w:val="en-US"/>
        </w:rPr>
        <w:t xml:space="preserve">ъдето: ПРБГПЕ – парична равностойност на базисното годишно потребление на енергия на </w:t>
      </w:r>
      <w:r w:rsidR="00AD64AA">
        <w:rPr>
          <w:rFonts w:ascii="Times New Roman" w:eastAsia="Calibri" w:hAnsi="Times New Roman" w:cs="Times New Roman"/>
          <w:lang w:val="bg-BG"/>
        </w:rPr>
        <w:t xml:space="preserve">СУО, </w:t>
      </w:r>
      <w:r w:rsidRPr="00AD64AA">
        <w:rPr>
          <w:rFonts w:ascii="Times New Roman" w:eastAsia="Calibri" w:hAnsi="Times New Roman" w:cs="Times New Roman"/>
          <w:lang w:val="en-US"/>
        </w:rPr>
        <w:t xml:space="preserve">ПРГГПЕ – парична равностойност на гарантираното годишно потребление на енергия на </w:t>
      </w:r>
      <w:r w:rsidR="00AD64AA">
        <w:rPr>
          <w:rFonts w:ascii="Times New Roman" w:eastAsia="Calibri" w:hAnsi="Times New Roman" w:cs="Times New Roman"/>
          <w:lang w:val="bg-BG"/>
        </w:rPr>
        <w:t xml:space="preserve">СУО. </w:t>
      </w:r>
      <w:r w:rsidRPr="00AD64AA">
        <w:rPr>
          <w:rFonts w:ascii="Times New Roman" w:eastAsia="Calibri" w:hAnsi="Times New Roman" w:cs="Times New Roman"/>
          <w:lang w:val="en-US"/>
        </w:rPr>
        <w:t xml:space="preserve">  ПРГГИЕ = ………….. </w:t>
      </w:r>
      <w:proofErr w:type="gramStart"/>
      <w:r w:rsidRPr="00AD64AA">
        <w:rPr>
          <w:rFonts w:ascii="Times New Roman" w:eastAsia="Calibri" w:hAnsi="Times New Roman" w:cs="Times New Roman"/>
          <w:lang w:val="en-US"/>
        </w:rPr>
        <w:t>лева</w:t>
      </w:r>
      <w:proofErr w:type="gramEnd"/>
      <w:r w:rsidRPr="00AD64AA">
        <w:rPr>
          <w:rFonts w:ascii="Times New Roman" w:eastAsia="Calibri" w:hAnsi="Times New Roman" w:cs="Times New Roman"/>
          <w:lang w:val="en-US"/>
        </w:rPr>
        <w:t xml:space="preserve"> - …………… лева = .............. </w:t>
      </w:r>
      <w:proofErr w:type="gramStart"/>
      <w:r w:rsidRPr="00AD64AA">
        <w:rPr>
          <w:rFonts w:ascii="Times New Roman" w:eastAsia="Calibri" w:hAnsi="Times New Roman" w:cs="Times New Roman"/>
          <w:lang w:val="en-US"/>
        </w:rPr>
        <w:t>лева</w:t>
      </w:r>
      <w:proofErr w:type="gramEnd"/>
      <w:r w:rsidRPr="00AD64AA">
        <w:rPr>
          <w:rFonts w:ascii="Times New Roman" w:eastAsia="Calibri" w:hAnsi="Times New Roman" w:cs="Times New Roman"/>
          <w:lang w:val="en-US"/>
        </w:rPr>
        <w:t xml:space="preserve"> </w:t>
      </w:r>
    </w:p>
    <w:p w:rsidR="00AD64AA" w:rsidRPr="00AD64AA" w:rsidRDefault="00AD64AA" w:rsidP="00F560F1">
      <w:pPr>
        <w:pStyle w:val="a4"/>
        <w:numPr>
          <w:ilvl w:val="0"/>
          <w:numId w:val="7"/>
        </w:numPr>
        <w:tabs>
          <w:tab w:val="left" w:pos="284"/>
        </w:tabs>
        <w:ind w:left="0" w:firstLine="0"/>
        <w:jc w:val="both"/>
        <w:rPr>
          <w:rFonts w:ascii="Times New Roman" w:eastAsia="Calibri" w:hAnsi="Times New Roman" w:cs="Times New Roman"/>
          <w:lang w:val="bg-BG"/>
        </w:rPr>
      </w:pPr>
      <w:r w:rsidRPr="00AD64AA">
        <w:rPr>
          <w:rFonts w:ascii="Times New Roman" w:eastAsia="Calibri" w:hAnsi="Times New Roman" w:cs="Times New Roman"/>
          <w:lang w:val="en-US"/>
        </w:rPr>
        <w:t>ИЗЧИСЛЯВАНЕ НА ПАРИЧНАТА РАВНОСТОЙНОСТ НА ДОСТИГНАТОТО ГОДИШНО ПОТРЕБЛЕНИЕ НА ЕНЕРГИЯ</w:t>
      </w:r>
      <w:r w:rsidR="00E54BD1" w:rsidRPr="00AD64AA">
        <w:rPr>
          <w:rFonts w:ascii="Times New Roman" w:eastAsia="Calibri" w:hAnsi="Times New Roman" w:cs="Times New Roman"/>
          <w:lang w:val="en-US"/>
        </w:rPr>
        <w:t xml:space="preserve"> (ПРДГПЕ). </w:t>
      </w:r>
    </w:p>
    <w:p w:rsidR="00E54BD1" w:rsidRPr="00AD64AA" w:rsidRDefault="00E54BD1" w:rsidP="00AD64AA">
      <w:pPr>
        <w:jc w:val="both"/>
        <w:rPr>
          <w:rFonts w:ascii="Times New Roman" w:eastAsia="Calibri" w:hAnsi="Times New Roman" w:cs="Times New Roman"/>
        </w:rPr>
      </w:pPr>
      <w:r w:rsidRPr="00AD64AA">
        <w:rPr>
          <w:rFonts w:ascii="Times New Roman" w:eastAsia="Calibri" w:hAnsi="Times New Roman" w:cs="Times New Roman"/>
          <w:lang w:val="en-US"/>
        </w:rPr>
        <w:t>Паричната равностойност на достигнатото годишно потребление на енергия (ПРДГПЕ) се изчислява като сума от произведението на достигнатото годишно потребление на електрическа енергия с посочена в т. II.</w:t>
      </w:r>
      <w:r w:rsidR="00D862E1">
        <w:rPr>
          <w:rFonts w:ascii="Times New Roman" w:eastAsia="Calibri" w:hAnsi="Times New Roman" w:cs="Times New Roman"/>
          <w:lang w:val="bg-BG"/>
        </w:rPr>
        <w:t>2</w:t>
      </w:r>
      <w:r w:rsidRPr="00AD64AA">
        <w:rPr>
          <w:rFonts w:ascii="Times New Roman" w:eastAsia="Calibri" w:hAnsi="Times New Roman" w:cs="Times New Roman"/>
          <w:lang w:val="en-US"/>
        </w:rPr>
        <w:t xml:space="preserve"> на настоящата Методика цена на електрическата енергия. Изчислява се съгласно формула</w:t>
      </w:r>
      <w:r w:rsidR="00D862E1">
        <w:rPr>
          <w:rFonts w:ascii="Times New Roman" w:eastAsia="Calibri" w:hAnsi="Times New Roman" w:cs="Times New Roman"/>
          <w:lang w:val="bg-BG"/>
        </w:rPr>
        <w:t>та</w:t>
      </w:r>
      <w:r w:rsidRPr="00AD64AA">
        <w:rPr>
          <w:rFonts w:ascii="Times New Roman" w:eastAsia="Calibri" w:hAnsi="Times New Roman" w:cs="Times New Roman"/>
          <w:lang w:val="en-US"/>
        </w:rPr>
        <w:t>: ПРДГПЕ = ДГП</w:t>
      </w:r>
      <w:r w:rsidR="00D862E1">
        <w:rPr>
          <w:rFonts w:ascii="Times New Roman" w:eastAsia="Calibri" w:hAnsi="Times New Roman" w:cs="Times New Roman"/>
          <w:lang w:val="bg-BG"/>
        </w:rPr>
        <w:t>Е</w:t>
      </w:r>
      <w:r w:rsidRPr="00AD64AA">
        <w:rPr>
          <w:rFonts w:ascii="Times New Roman" w:eastAsia="Calibri" w:hAnsi="Times New Roman" w:cs="Times New Roman"/>
          <w:lang w:val="en-US"/>
        </w:rPr>
        <w:t xml:space="preserve">Е * ......лв/kWh. = .......... лева </w:t>
      </w:r>
    </w:p>
    <w:p w:rsidR="00F560F1" w:rsidRPr="00F560F1" w:rsidRDefault="00F560F1" w:rsidP="00F560F1">
      <w:pPr>
        <w:pStyle w:val="a4"/>
        <w:numPr>
          <w:ilvl w:val="0"/>
          <w:numId w:val="7"/>
        </w:numPr>
        <w:tabs>
          <w:tab w:val="left" w:pos="426"/>
        </w:tabs>
        <w:ind w:left="0" w:firstLine="0"/>
        <w:jc w:val="both"/>
        <w:rPr>
          <w:rFonts w:ascii="Times New Roman" w:eastAsia="Calibri" w:hAnsi="Times New Roman" w:cs="Times New Roman"/>
          <w:lang w:val="bg-BG"/>
        </w:rPr>
      </w:pPr>
      <w:r w:rsidRPr="00F560F1">
        <w:rPr>
          <w:rFonts w:ascii="Times New Roman" w:eastAsia="Calibri" w:hAnsi="Times New Roman" w:cs="Times New Roman"/>
          <w:lang w:val="en-US"/>
        </w:rPr>
        <w:t xml:space="preserve">ИЗЧИСЛЯВАНЕ НА ПАРИЧНАТА РАВНОСТОЙНОСТ НА ДОСТИГНАТАТА ГОДИШНА ИКОНОМИЯ НА ЕНЕРГИЯ </w:t>
      </w:r>
      <w:r w:rsidR="00E54BD1" w:rsidRPr="00F560F1">
        <w:rPr>
          <w:rFonts w:ascii="Times New Roman" w:eastAsia="Calibri" w:hAnsi="Times New Roman" w:cs="Times New Roman"/>
          <w:lang w:val="en-US"/>
        </w:rPr>
        <w:t xml:space="preserve">(ПРДГИЕ). </w:t>
      </w:r>
    </w:p>
    <w:p w:rsidR="00E54BD1" w:rsidRPr="00F560F1" w:rsidRDefault="00E54BD1" w:rsidP="00F560F1">
      <w:pPr>
        <w:jc w:val="both"/>
        <w:rPr>
          <w:rFonts w:ascii="Times New Roman" w:eastAsia="Calibri" w:hAnsi="Times New Roman" w:cs="Times New Roman"/>
        </w:rPr>
      </w:pPr>
      <w:r w:rsidRPr="00F560F1">
        <w:rPr>
          <w:rFonts w:ascii="Times New Roman" w:eastAsia="Calibri" w:hAnsi="Times New Roman" w:cs="Times New Roman"/>
          <w:lang w:val="en-US"/>
        </w:rPr>
        <w:t xml:space="preserve">Паричната равностойност на достигнатата годишна икономия на енергия (ПРДГИЕ) се изчислява като разлика между паричната равностойност на базисното годишно потребление на енергия и паричната равностойност на достигнатото годишно потребление на енергия от </w:t>
      </w:r>
      <w:r w:rsidR="00F560F1">
        <w:rPr>
          <w:rFonts w:ascii="Times New Roman" w:eastAsia="Calibri" w:hAnsi="Times New Roman" w:cs="Times New Roman"/>
          <w:lang w:val="bg-BG"/>
        </w:rPr>
        <w:t>СУО</w:t>
      </w:r>
      <w:r w:rsidRPr="00F560F1">
        <w:rPr>
          <w:rFonts w:ascii="Times New Roman" w:eastAsia="Calibri" w:hAnsi="Times New Roman" w:cs="Times New Roman"/>
          <w:lang w:val="en-US"/>
        </w:rPr>
        <w:t>, изчислени по-горе. Изчислява се съгласно формула</w:t>
      </w:r>
      <w:r w:rsidR="00F560F1">
        <w:rPr>
          <w:rFonts w:ascii="Times New Roman" w:eastAsia="Calibri" w:hAnsi="Times New Roman" w:cs="Times New Roman"/>
          <w:lang w:val="bg-BG"/>
        </w:rPr>
        <w:t>та</w:t>
      </w:r>
      <w:r w:rsidRPr="00F560F1">
        <w:rPr>
          <w:rFonts w:ascii="Times New Roman" w:eastAsia="Calibri" w:hAnsi="Times New Roman" w:cs="Times New Roman"/>
          <w:lang w:val="en-US"/>
        </w:rPr>
        <w:t xml:space="preserve">: ПРДГИЕ = ПРБГПЕ – ПРДГПЕ където ПРБГПЕ – парична равностойност на базисното годишно потребление на енергия </w:t>
      </w:r>
      <w:r w:rsidR="00F560F1">
        <w:rPr>
          <w:rFonts w:ascii="Times New Roman" w:eastAsia="Calibri" w:hAnsi="Times New Roman" w:cs="Times New Roman"/>
          <w:lang w:val="bg-BG"/>
        </w:rPr>
        <w:t>от СУО</w:t>
      </w:r>
      <w:r w:rsidRPr="00F560F1">
        <w:rPr>
          <w:rFonts w:ascii="Times New Roman" w:eastAsia="Calibri" w:hAnsi="Times New Roman" w:cs="Times New Roman"/>
          <w:lang w:val="en-US"/>
        </w:rPr>
        <w:t xml:space="preserve">; ПРДГПЕ – парична равностойност на достигнатото годишно потребление на енергия на </w:t>
      </w:r>
      <w:r w:rsidR="00F560F1">
        <w:rPr>
          <w:rFonts w:ascii="Times New Roman" w:eastAsia="Calibri" w:hAnsi="Times New Roman" w:cs="Times New Roman"/>
          <w:lang w:val="bg-BG"/>
        </w:rPr>
        <w:t>СУО</w:t>
      </w:r>
      <w:r w:rsidRPr="00F560F1">
        <w:rPr>
          <w:rFonts w:ascii="Times New Roman" w:eastAsia="Calibri" w:hAnsi="Times New Roman" w:cs="Times New Roman"/>
          <w:lang w:val="en-US"/>
        </w:rPr>
        <w:t xml:space="preserve">. ПРДГИЕ = ………….. </w:t>
      </w:r>
      <w:proofErr w:type="gramStart"/>
      <w:r w:rsidRPr="00F560F1">
        <w:rPr>
          <w:rFonts w:ascii="Times New Roman" w:eastAsia="Calibri" w:hAnsi="Times New Roman" w:cs="Times New Roman"/>
          <w:lang w:val="en-US"/>
        </w:rPr>
        <w:t>лева</w:t>
      </w:r>
      <w:proofErr w:type="gramEnd"/>
      <w:r w:rsidRPr="00F560F1">
        <w:rPr>
          <w:rFonts w:ascii="Times New Roman" w:eastAsia="Calibri" w:hAnsi="Times New Roman" w:cs="Times New Roman"/>
          <w:lang w:val="en-US"/>
        </w:rPr>
        <w:t xml:space="preserve"> - …………… лева = .............. </w:t>
      </w:r>
      <w:proofErr w:type="gramStart"/>
      <w:r w:rsidRPr="00F560F1">
        <w:rPr>
          <w:rFonts w:ascii="Times New Roman" w:eastAsia="Calibri" w:hAnsi="Times New Roman" w:cs="Times New Roman"/>
          <w:lang w:val="en-US"/>
        </w:rPr>
        <w:t>лева</w:t>
      </w:r>
      <w:proofErr w:type="gramEnd"/>
      <w:r w:rsidRPr="00F560F1">
        <w:rPr>
          <w:rFonts w:ascii="Times New Roman" w:eastAsia="Calibri" w:hAnsi="Times New Roman" w:cs="Times New Roman"/>
          <w:lang w:val="en-US"/>
        </w:rPr>
        <w:t xml:space="preserve"> </w:t>
      </w:r>
    </w:p>
    <w:p w:rsidR="00F560F1" w:rsidRDefault="00E54BD1" w:rsidP="00E54BD1">
      <w:pPr>
        <w:jc w:val="both"/>
        <w:rPr>
          <w:rFonts w:ascii="Times New Roman" w:eastAsia="Calibri" w:hAnsi="Times New Roman" w:cs="Times New Roman"/>
          <w:sz w:val="24"/>
          <w:szCs w:val="24"/>
          <w:lang w:val="bg-BG"/>
        </w:rPr>
      </w:pPr>
      <w:r w:rsidRPr="00E54BD1">
        <w:rPr>
          <w:rFonts w:ascii="Times New Roman" w:eastAsia="Calibri" w:hAnsi="Times New Roman" w:cs="Times New Roman"/>
          <w:sz w:val="24"/>
          <w:szCs w:val="24"/>
          <w:lang w:val="en-US"/>
        </w:rPr>
        <w:t xml:space="preserve">VI. </w:t>
      </w:r>
      <w:r w:rsidR="00F560F1" w:rsidRPr="00E54BD1">
        <w:rPr>
          <w:rFonts w:ascii="Times New Roman" w:eastAsia="Calibri" w:hAnsi="Times New Roman" w:cs="Times New Roman"/>
          <w:sz w:val="24"/>
          <w:szCs w:val="24"/>
          <w:lang w:val="en-US"/>
        </w:rPr>
        <w:t>ИЗЧИСЛЯВАНЕ НА ИЗРАВНИТЕЛНОТО ГОДИШНО ПЛАЩАНЕ ПО ДОГОВОРА</w:t>
      </w:r>
      <w:r w:rsidRPr="00E54BD1">
        <w:rPr>
          <w:rFonts w:ascii="Times New Roman" w:eastAsia="Calibri" w:hAnsi="Times New Roman" w:cs="Times New Roman"/>
          <w:sz w:val="24"/>
          <w:szCs w:val="24"/>
          <w:lang w:val="en-US"/>
        </w:rPr>
        <w:t xml:space="preserve">. </w:t>
      </w:r>
      <w:r w:rsidR="00521B24" w:rsidRPr="00521B24">
        <w:rPr>
          <w:rFonts w:ascii="Times New Roman" w:eastAsia="Times New Roman" w:hAnsi="Times New Roman" w:cs="Times New Roman"/>
          <w:sz w:val="24"/>
          <w:szCs w:val="24"/>
          <w:lang w:val="bg-BG" w:eastAsia="bg-BG"/>
        </w:rPr>
        <w:t>КОЕФИЦИЕНТ НА ЕФЕКТИВНОСТ</w:t>
      </w:r>
    </w:p>
    <w:p w:rsidR="00464BD1" w:rsidRDefault="00E54BD1" w:rsidP="00E54BD1">
      <w:pPr>
        <w:jc w:val="both"/>
        <w:rPr>
          <w:rFonts w:ascii="Times New Roman" w:eastAsia="Calibri" w:hAnsi="Times New Roman" w:cs="Times New Roman"/>
          <w:sz w:val="24"/>
          <w:szCs w:val="24"/>
          <w:lang w:val="bg-BG"/>
        </w:rPr>
      </w:pPr>
      <w:r w:rsidRPr="00464BD1">
        <w:rPr>
          <w:rFonts w:ascii="Times New Roman" w:eastAsia="Calibri" w:hAnsi="Times New Roman" w:cs="Times New Roman"/>
          <w:sz w:val="24"/>
          <w:szCs w:val="24"/>
          <w:lang w:val="en-US"/>
        </w:rPr>
        <w:t xml:space="preserve">Стойността на изравнителното годишно плащане по договора се определя като разлика между паричната равностойност на достигнатата годишна икономия на енергия </w:t>
      </w:r>
      <w:r w:rsidRPr="00464BD1">
        <w:rPr>
          <w:rFonts w:ascii="Times New Roman" w:eastAsia="Calibri" w:hAnsi="Times New Roman" w:cs="Times New Roman"/>
          <w:sz w:val="24"/>
          <w:szCs w:val="24"/>
          <w:lang w:val="en-US"/>
        </w:rPr>
        <w:lastRenderedPageBreak/>
        <w:t>(ПРДГИЕ) и паричната равностойност на гарантираната годишна икономия на енергия (ПРГГИЕ), които са изчислени по реда на тази Методика</w:t>
      </w:r>
      <w:r w:rsidRPr="00464BD1">
        <w:rPr>
          <w:rFonts w:ascii="Times New Roman" w:eastAsia="Calibri" w:hAnsi="Times New Roman" w:cs="Times New Roman"/>
          <w:sz w:val="24"/>
          <w:szCs w:val="24"/>
        </w:rPr>
        <w:t>.</w:t>
      </w:r>
      <w:r w:rsidRPr="00464BD1">
        <w:rPr>
          <w:rFonts w:ascii="Times New Roman" w:eastAsia="Calibri" w:hAnsi="Times New Roman" w:cs="Times New Roman"/>
          <w:sz w:val="24"/>
          <w:szCs w:val="24"/>
          <w:lang w:val="en-US"/>
        </w:rPr>
        <w:t xml:space="preserve"> Изчисляването на годишното изравнително плащане се извършва по формулата: ПРДГИЕ – ПРГГИЕ = ............ лева - ............... лева = ............... лева</w:t>
      </w:r>
    </w:p>
    <w:p w:rsidR="00464BD1" w:rsidRPr="00464BD1" w:rsidRDefault="00464BD1" w:rsidP="00464BD1">
      <w:pPr>
        <w:autoSpaceDE w:val="0"/>
        <w:autoSpaceDN w:val="0"/>
        <w:adjustRightInd w:val="0"/>
        <w:spacing w:after="0" w:line="240" w:lineRule="auto"/>
        <w:jc w:val="both"/>
        <w:rPr>
          <w:rFonts w:ascii="Times New Roman" w:eastAsia="Calibri" w:hAnsi="Times New Roman" w:cs="Times New Roman"/>
          <w:i/>
          <w:color w:val="000000"/>
          <w:sz w:val="24"/>
          <w:szCs w:val="24"/>
          <w:lang w:val="bg-BG" w:eastAsia="en-US"/>
        </w:rPr>
      </w:pPr>
      <w:r w:rsidRPr="00464BD1">
        <w:rPr>
          <w:rFonts w:ascii="Times New Roman" w:eastAsia="Calibri" w:hAnsi="Times New Roman" w:cs="Times New Roman"/>
          <w:i/>
          <w:color w:val="000000"/>
          <w:sz w:val="24"/>
          <w:szCs w:val="24"/>
          <w:lang w:val="bg-BG" w:eastAsia="en-US"/>
        </w:rPr>
        <w:t xml:space="preserve">(Отрицателните финансови стойности на разликата между стойността на гарантираното годишно потребление на енергия от обекта и стойността на достигнатото годишно потребление на енергия от обектите, са за сметка на ИЗПЪЛНИТЕЛЯ, като изчислената сума в лева представлява компенсация за ВЪЗЛОЖИТЕЛЯ. </w:t>
      </w:r>
    </w:p>
    <w:p w:rsidR="00464BD1" w:rsidRPr="00464BD1" w:rsidRDefault="00464BD1" w:rsidP="00464BD1">
      <w:pPr>
        <w:autoSpaceDE w:val="0"/>
        <w:autoSpaceDN w:val="0"/>
        <w:adjustRightInd w:val="0"/>
        <w:spacing w:after="0" w:line="240" w:lineRule="auto"/>
        <w:jc w:val="both"/>
        <w:rPr>
          <w:rFonts w:ascii="Times New Roman" w:eastAsia="Calibri" w:hAnsi="Times New Roman" w:cs="Times New Roman"/>
          <w:i/>
          <w:color w:val="000000"/>
          <w:sz w:val="24"/>
          <w:szCs w:val="24"/>
          <w:lang w:val="bg-BG" w:eastAsia="en-US"/>
        </w:rPr>
      </w:pPr>
      <w:r w:rsidRPr="00464BD1">
        <w:rPr>
          <w:rFonts w:ascii="Times New Roman" w:eastAsia="Calibri" w:hAnsi="Times New Roman" w:cs="Times New Roman"/>
          <w:i/>
          <w:color w:val="000000"/>
          <w:sz w:val="24"/>
          <w:szCs w:val="24"/>
          <w:lang w:val="bg-BG" w:eastAsia="en-US"/>
        </w:rPr>
        <w:t>Положителната финансова стойност на разликата между стойността на гарантираното годишно потребление на енергия от обектите и стойността на достигнатото годишно потребление на енергия от обектите, се предоставя от ВЪЗЛОЖИТЕЛЯ на ИЗПЪЛНИТЕЛЯ, като сумата в лева, полагаща се по реда на тази точка за ИЗПЪЛНИТЕЛЯ, представлява заплащане по договора като авансова вноска за следващата година.)</w:t>
      </w:r>
    </w:p>
    <w:p w:rsidR="00464BD1" w:rsidRDefault="00464BD1" w:rsidP="00E54BD1">
      <w:pPr>
        <w:jc w:val="both"/>
        <w:rPr>
          <w:rFonts w:ascii="Times New Roman" w:eastAsia="Calibri" w:hAnsi="Times New Roman" w:cs="Times New Roman"/>
          <w:sz w:val="24"/>
          <w:szCs w:val="24"/>
          <w:lang w:val="bg-BG"/>
        </w:rPr>
      </w:pPr>
    </w:p>
    <w:p w:rsidR="00E54BD1" w:rsidRPr="00E54BD1"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lang w:val="en-US"/>
        </w:rPr>
        <w:t xml:space="preserve"> VII. </w:t>
      </w:r>
      <w:r w:rsidR="00F560F1" w:rsidRPr="00E54BD1">
        <w:rPr>
          <w:rFonts w:ascii="Times New Roman" w:eastAsia="Calibri" w:hAnsi="Times New Roman" w:cs="Times New Roman"/>
          <w:sz w:val="24"/>
          <w:szCs w:val="24"/>
          <w:lang w:val="en-US"/>
        </w:rPr>
        <w:t>УСЛОВИЯ ЗА ПРИЛОЖЕНИЕТО НА МЕТОДИКАТА</w:t>
      </w:r>
      <w:r w:rsidRPr="00E54BD1">
        <w:rPr>
          <w:rFonts w:ascii="Times New Roman" w:eastAsia="Calibri" w:hAnsi="Times New Roman" w:cs="Times New Roman"/>
          <w:sz w:val="24"/>
          <w:szCs w:val="24"/>
          <w:lang w:val="en-US"/>
        </w:rPr>
        <w:t xml:space="preserve">. </w:t>
      </w:r>
    </w:p>
    <w:p w:rsidR="00E54BD1" w:rsidRPr="00E54BD1"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lang w:val="en-US"/>
        </w:rPr>
        <w:t xml:space="preserve">1. Методиката представлява неразделна част от договора с гарантиран резултат. </w:t>
      </w:r>
    </w:p>
    <w:p w:rsidR="00E54BD1" w:rsidRPr="00E54BD1"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lang w:val="en-US"/>
        </w:rPr>
        <w:t xml:space="preserve">2. Методиката се прилага за период от една календарна година. Първата календарна година, за която се прилага методиката, започва да тече от датата на завършване на изпълнението на определените енергоспестяващи мерки. </w:t>
      </w:r>
    </w:p>
    <w:p w:rsidR="00E54BD1" w:rsidRPr="00E54BD1"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lang w:val="en-US"/>
        </w:rPr>
        <w:t xml:space="preserve">3. Методиката се прилагат на базата на извършени измервания на реалното енергийно потребление през изтеклата година, което отчита: </w:t>
      </w:r>
    </w:p>
    <w:p w:rsidR="00E54BD1" w:rsidRPr="00E54BD1"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lang w:val="en-US"/>
        </w:rPr>
        <w:t xml:space="preserve">3.1. Показанията на монтираните и калибровани уреди за мерене на електрическата енергия в началото на едногодишния период; </w:t>
      </w:r>
    </w:p>
    <w:p w:rsidR="00E54BD1" w:rsidRPr="00E54BD1"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lang w:val="en-US"/>
        </w:rPr>
        <w:t>3.2. Показанието на уредите в края на периода;</w:t>
      </w:r>
    </w:p>
    <w:p w:rsidR="00E54BD1" w:rsidRPr="00E54BD1" w:rsidRDefault="00E54BD1" w:rsidP="00E54BD1">
      <w:pPr>
        <w:jc w:val="both"/>
        <w:rPr>
          <w:rFonts w:ascii="Times New Roman" w:eastAsia="Calibri" w:hAnsi="Times New Roman" w:cs="Times New Roman"/>
          <w:sz w:val="24"/>
          <w:szCs w:val="24"/>
        </w:rPr>
      </w:pPr>
      <w:r w:rsidRPr="00E54BD1">
        <w:rPr>
          <w:rFonts w:ascii="Times New Roman" w:eastAsia="Calibri" w:hAnsi="Times New Roman" w:cs="Times New Roman"/>
          <w:sz w:val="24"/>
          <w:szCs w:val="24"/>
        </w:rPr>
        <w:t>4</w:t>
      </w:r>
      <w:r w:rsidRPr="00E54BD1">
        <w:rPr>
          <w:rFonts w:ascii="Times New Roman" w:eastAsia="Calibri" w:hAnsi="Times New Roman" w:cs="Times New Roman"/>
          <w:sz w:val="24"/>
          <w:szCs w:val="24"/>
          <w:lang w:val="en-US"/>
        </w:rPr>
        <w:t>. Методиката е неприложима при промяна в предназначението</w:t>
      </w:r>
      <w:r w:rsidRPr="00E54BD1">
        <w:rPr>
          <w:rFonts w:ascii="Times New Roman" w:eastAsia="Calibri" w:hAnsi="Times New Roman" w:cs="Times New Roman"/>
          <w:sz w:val="24"/>
          <w:szCs w:val="24"/>
        </w:rPr>
        <w:t>, начина на ползване и монтиране на нови съоръжения към СУО</w:t>
      </w:r>
      <w:r w:rsidRPr="00E54BD1">
        <w:rPr>
          <w:rFonts w:ascii="Times New Roman" w:eastAsia="Calibri" w:hAnsi="Times New Roman" w:cs="Times New Roman"/>
          <w:sz w:val="24"/>
          <w:szCs w:val="24"/>
          <w:lang w:val="en-US"/>
        </w:rPr>
        <w:t>, както и при доказано безспорно неизпълнение на задълженията на ВЪЗЛОЖИТЕЛЯ по отношение на договора, което възпрепятства постигането и/или отчитането на гарантирания резултат. При доказано неизпълнение на цитираните задължения на ВЪЗЛОЖИТЕЛЯ се приема, че достигнатото годишно потребление на енергия, респективно достигнатата годишна икономия на енергия и парична равностойност на достигнатата годишна икономия са равни на гарантираното годишно потребление на енергия, респективно гарантираната годишна икономия на енергия и парична равностойност на гарантираната годишна икономия на енергия, което се взема под внимание при отчитането на изпълнението на гарантирания резултат и изравняване на плащанията за съответната монторингова година.</w:t>
      </w:r>
    </w:p>
    <w:sectPr w:rsidR="00E54BD1" w:rsidRPr="00E54BD1" w:rsidSect="00AA7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000651"/>
    <w:multiLevelType w:val="hybridMultilevel"/>
    <w:tmpl w:val="C953A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DBB489"/>
    <w:multiLevelType w:val="hybridMultilevel"/>
    <w:tmpl w:val="70294C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DF5B48"/>
    <w:multiLevelType w:val="hybridMultilevel"/>
    <w:tmpl w:val="AFABCD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D1F64"/>
    <w:multiLevelType w:val="hybridMultilevel"/>
    <w:tmpl w:val="0EE60E7C"/>
    <w:lvl w:ilvl="0" w:tplc="47CCBD42">
      <w:start w:val="1"/>
      <w:numFmt w:val="decimal"/>
      <w:lvlText w:val="%1."/>
      <w:lvlJc w:val="left"/>
      <w:pPr>
        <w:ind w:left="1061" w:hanging="360"/>
      </w:pPr>
      <w:rPr>
        <w:rFonts w:hint="default"/>
      </w:rPr>
    </w:lvl>
    <w:lvl w:ilvl="1" w:tplc="04020019" w:tentative="1">
      <w:start w:val="1"/>
      <w:numFmt w:val="lowerLetter"/>
      <w:lvlText w:val="%2."/>
      <w:lvlJc w:val="left"/>
      <w:pPr>
        <w:ind w:left="1781" w:hanging="360"/>
      </w:pPr>
    </w:lvl>
    <w:lvl w:ilvl="2" w:tplc="0402001B" w:tentative="1">
      <w:start w:val="1"/>
      <w:numFmt w:val="lowerRoman"/>
      <w:lvlText w:val="%3."/>
      <w:lvlJc w:val="right"/>
      <w:pPr>
        <w:ind w:left="2501" w:hanging="180"/>
      </w:pPr>
    </w:lvl>
    <w:lvl w:ilvl="3" w:tplc="0402000F" w:tentative="1">
      <w:start w:val="1"/>
      <w:numFmt w:val="decimal"/>
      <w:lvlText w:val="%4."/>
      <w:lvlJc w:val="left"/>
      <w:pPr>
        <w:ind w:left="3221" w:hanging="360"/>
      </w:pPr>
    </w:lvl>
    <w:lvl w:ilvl="4" w:tplc="04020019" w:tentative="1">
      <w:start w:val="1"/>
      <w:numFmt w:val="lowerLetter"/>
      <w:lvlText w:val="%5."/>
      <w:lvlJc w:val="left"/>
      <w:pPr>
        <w:ind w:left="3941" w:hanging="360"/>
      </w:pPr>
    </w:lvl>
    <w:lvl w:ilvl="5" w:tplc="0402001B" w:tentative="1">
      <w:start w:val="1"/>
      <w:numFmt w:val="lowerRoman"/>
      <w:lvlText w:val="%6."/>
      <w:lvlJc w:val="right"/>
      <w:pPr>
        <w:ind w:left="4661" w:hanging="180"/>
      </w:pPr>
    </w:lvl>
    <w:lvl w:ilvl="6" w:tplc="0402000F" w:tentative="1">
      <w:start w:val="1"/>
      <w:numFmt w:val="decimal"/>
      <w:lvlText w:val="%7."/>
      <w:lvlJc w:val="left"/>
      <w:pPr>
        <w:ind w:left="5381" w:hanging="360"/>
      </w:pPr>
    </w:lvl>
    <w:lvl w:ilvl="7" w:tplc="04020019" w:tentative="1">
      <w:start w:val="1"/>
      <w:numFmt w:val="lowerLetter"/>
      <w:lvlText w:val="%8."/>
      <w:lvlJc w:val="left"/>
      <w:pPr>
        <w:ind w:left="6101" w:hanging="360"/>
      </w:pPr>
    </w:lvl>
    <w:lvl w:ilvl="8" w:tplc="0402001B" w:tentative="1">
      <w:start w:val="1"/>
      <w:numFmt w:val="lowerRoman"/>
      <w:lvlText w:val="%9."/>
      <w:lvlJc w:val="right"/>
      <w:pPr>
        <w:ind w:left="6821" w:hanging="180"/>
      </w:pPr>
    </w:lvl>
  </w:abstractNum>
  <w:abstractNum w:abstractNumId="4">
    <w:nsid w:val="01791D12"/>
    <w:multiLevelType w:val="hybridMultilevel"/>
    <w:tmpl w:val="F41C7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CB0021"/>
    <w:multiLevelType w:val="multilevel"/>
    <w:tmpl w:val="1DAA440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0A0157"/>
    <w:multiLevelType w:val="hybridMultilevel"/>
    <w:tmpl w:val="E1EC9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867D87"/>
    <w:multiLevelType w:val="hybridMultilevel"/>
    <w:tmpl w:val="16E0D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55E3C91"/>
    <w:multiLevelType w:val="hybridMultilevel"/>
    <w:tmpl w:val="7954FF8E"/>
    <w:lvl w:ilvl="0" w:tplc="A16C4CB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261144"/>
    <w:multiLevelType w:val="multilevel"/>
    <w:tmpl w:val="3FBA45AC"/>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0">
    <w:nsid w:val="36AC57E8"/>
    <w:multiLevelType w:val="hybridMultilevel"/>
    <w:tmpl w:val="F7E5DC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96F1A5A"/>
    <w:multiLevelType w:val="hybridMultilevel"/>
    <w:tmpl w:val="6C00C2F8"/>
    <w:lvl w:ilvl="0" w:tplc="8744C49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A65D01"/>
    <w:multiLevelType w:val="hybridMultilevel"/>
    <w:tmpl w:val="5B8202D0"/>
    <w:lvl w:ilvl="0" w:tplc="6100A27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65D99"/>
    <w:multiLevelType w:val="hybridMultilevel"/>
    <w:tmpl w:val="0540C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5E07B"/>
    <w:multiLevelType w:val="hybridMultilevel"/>
    <w:tmpl w:val="1E8D5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128433B"/>
    <w:multiLevelType w:val="hybridMultilevel"/>
    <w:tmpl w:val="8BEC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683E4A"/>
    <w:multiLevelType w:val="hybridMultilevel"/>
    <w:tmpl w:val="A5C4C6EE"/>
    <w:lvl w:ilvl="0" w:tplc="3014DDD0">
      <w:start w:val="1"/>
      <w:numFmt w:val="decimal"/>
      <w:lvlText w:val="%1."/>
      <w:lvlJc w:val="left"/>
      <w:pPr>
        <w:ind w:left="502" w:hanging="360"/>
      </w:pPr>
      <w:rPr>
        <w:rFonts w:ascii="Tahoma" w:hAnsi="Tahoma" w:cs="Tahoma"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5DE4391B"/>
    <w:multiLevelType w:val="hybridMultilevel"/>
    <w:tmpl w:val="26EA2FDE"/>
    <w:lvl w:ilvl="0" w:tplc="A16C4CB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B17DB9"/>
    <w:multiLevelType w:val="hybridMultilevel"/>
    <w:tmpl w:val="F75AD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8"/>
  </w:num>
  <w:num w:numId="3">
    <w:abstractNumId w:val="4"/>
  </w:num>
  <w:num w:numId="4">
    <w:abstractNumId w:val="12"/>
  </w:num>
  <w:num w:numId="5">
    <w:abstractNumId w:val="15"/>
  </w:num>
  <w:num w:numId="6">
    <w:abstractNumId w:val="9"/>
  </w:num>
  <w:num w:numId="7">
    <w:abstractNumId w:val="6"/>
  </w:num>
  <w:num w:numId="8">
    <w:abstractNumId w:val="1"/>
  </w:num>
  <w:num w:numId="9">
    <w:abstractNumId w:val="10"/>
  </w:num>
  <w:num w:numId="10">
    <w:abstractNumId w:val="0"/>
  </w:num>
  <w:num w:numId="11">
    <w:abstractNumId w:val="11"/>
  </w:num>
  <w:num w:numId="12">
    <w:abstractNumId w:val="2"/>
  </w:num>
  <w:num w:numId="13">
    <w:abstractNumId w:val="5"/>
  </w:num>
  <w:num w:numId="14">
    <w:abstractNumId w:val="3"/>
  </w:num>
  <w:num w:numId="15">
    <w:abstractNumId w:val="17"/>
  </w:num>
  <w:num w:numId="16">
    <w:abstractNumId w:val="8"/>
  </w:num>
  <w:num w:numId="17">
    <w:abstractNumId w:val="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F9"/>
    <w:rsid w:val="00071F8B"/>
    <w:rsid w:val="000E3469"/>
    <w:rsid w:val="000F54E4"/>
    <w:rsid w:val="00105ABE"/>
    <w:rsid w:val="00127F28"/>
    <w:rsid w:val="00147E7A"/>
    <w:rsid w:val="00165960"/>
    <w:rsid w:val="00181676"/>
    <w:rsid w:val="001F683A"/>
    <w:rsid w:val="002156A6"/>
    <w:rsid w:val="00234C25"/>
    <w:rsid w:val="0026721C"/>
    <w:rsid w:val="003212D3"/>
    <w:rsid w:val="00395DA2"/>
    <w:rsid w:val="00431DB6"/>
    <w:rsid w:val="00464BD1"/>
    <w:rsid w:val="00481810"/>
    <w:rsid w:val="004A6AE5"/>
    <w:rsid w:val="00521B24"/>
    <w:rsid w:val="00523C9E"/>
    <w:rsid w:val="005542B5"/>
    <w:rsid w:val="006268E8"/>
    <w:rsid w:val="00635022"/>
    <w:rsid w:val="0074275B"/>
    <w:rsid w:val="007703F9"/>
    <w:rsid w:val="007806F0"/>
    <w:rsid w:val="00816428"/>
    <w:rsid w:val="008A1F09"/>
    <w:rsid w:val="0097105D"/>
    <w:rsid w:val="00971969"/>
    <w:rsid w:val="00AA06BA"/>
    <w:rsid w:val="00AA7113"/>
    <w:rsid w:val="00AD64AA"/>
    <w:rsid w:val="00B474D4"/>
    <w:rsid w:val="00BA25C2"/>
    <w:rsid w:val="00BA4D68"/>
    <w:rsid w:val="00C47478"/>
    <w:rsid w:val="00C7377D"/>
    <w:rsid w:val="00CE153E"/>
    <w:rsid w:val="00D25E61"/>
    <w:rsid w:val="00D30528"/>
    <w:rsid w:val="00D30E0A"/>
    <w:rsid w:val="00D41EBF"/>
    <w:rsid w:val="00D514C1"/>
    <w:rsid w:val="00D6440A"/>
    <w:rsid w:val="00D862E1"/>
    <w:rsid w:val="00E3527A"/>
    <w:rsid w:val="00E36150"/>
    <w:rsid w:val="00E54BD1"/>
    <w:rsid w:val="00F560F1"/>
    <w:rsid w:val="00F70CF6"/>
    <w:rsid w:val="00FA19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03F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7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03F9"/>
    <w:pPr>
      <w:spacing w:after="0" w:line="240" w:lineRule="auto"/>
      <w:ind w:left="720"/>
      <w:contextualSpacing/>
    </w:pPr>
    <w:rPr>
      <w:rFonts w:ascii="Arial CYR" w:eastAsia="Times New Roman" w:hAnsi="Arial CYR" w:cs="Arial CYR"/>
      <w:sz w:val="24"/>
      <w:szCs w:val="24"/>
      <w:lang w:eastAsia="bg-BG"/>
    </w:rPr>
  </w:style>
  <w:style w:type="paragraph" w:styleId="a5">
    <w:name w:val="Normal (Web)"/>
    <w:basedOn w:val="a"/>
    <w:uiPriority w:val="99"/>
    <w:semiHidden/>
    <w:unhideWhenUsed/>
    <w:rsid w:val="00147E7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03F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7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03F9"/>
    <w:pPr>
      <w:spacing w:after="0" w:line="240" w:lineRule="auto"/>
      <w:ind w:left="720"/>
      <w:contextualSpacing/>
    </w:pPr>
    <w:rPr>
      <w:rFonts w:ascii="Arial CYR" w:eastAsia="Times New Roman" w:hAnsi="Arial CYR" w:cs="Arial CYR"/>
      <w:sz w:val="24"/>
      <w:szCs w:val="24"/>
      <w:lang w:eastAsia="bg-BG"/>
    </w:rPr>
  </w:style>
  <w:style w:type="paragraph" w:styleId="a5">
    <w:name w:val="Normal (Web)"/>
    <w:basedOn w:val="a"/>
    <w:uiPriority w:val="99"/>
    <w:semiHidden/>
    <w:unhideWhenUsed/>
    <w:rsid w:val="00147E7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4503</Words>
  <Characters>25668</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Radoslav V. Orlovski</cp:lastModifiedBy>
  <cp:revision>4</cp:revision>
  <dcterms:created xsi:type="dcterms:W3CDTF">2018-11-22T18:39:00Z</dcterms:created>
  <dcterms:modified xsi:type="dcterms:W3CDTF">2018-11-28T13:28:00Z</dcterms:modified>
</cp:coreProperties>
</file>